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255C6" w14:textId="77777777" w:rsidR="009A04A3" w:rsidRDefault="009A04A3" w:rsidP="009A04A3">
      <w:pPr>
        <w:pStyle w:val="Nessunaspaziatura"/>
        <w:jc w:val="both"/>
        <w:rPr>
          <w:rFonts w:ascii="Times New Roman" w:hAnsi="Times New Roman" w:cs="Times New Roman"/>
          <w:sz w:val="24"/>
          <w:szCs w:val="24"/>
          <w:shd w:val="clear" w:color="auto" w:fill="FFFFFF"/>
        </w:rPr>
      </w:pPr>
    </w:p>
    <w:p w14:paraId="521940EA" w14:textId="77777777" w:rsidR="009A04A3" w:rsidRDefault="009A04A3" w:rsidP="009A04A3">
      <w:pPr>
        <w:pStyle w:val="Nessunaspaziatura"/>
        <w:jc w:val="both"/>
        <w:rPr>
          <w:rFonts w:ascii="Times New Roman" w:hAnsi="Times New Roman" w:cs="Times New Roman"/>
          <w:sz w:val="24"/>
          <w:szCs w:val="24"/>
          <w:shd w:val="clear" w:color="auto" w:fill="FFFFFF"/>
        </w:rPr>
      </w:pPr>
    </w:p>
    <w:p w14:paraId="56130676" w14:textId="209A2DA0" w:rsidR="009A04A3" w:rsidRPr="009A04A3" w:rsidRDefault="009A04A3" w:rsidP="009A04A3">
      <w:pPr>
        <w:pStyle w:val="Nessunaspaziatura"/>
        <w:jc w:val="both"/>
        <w:rPr>
          <w:rFonts w:ascii="Times New Roman" w:hAnsi="Times New Roman" w:cs="Times New Roman"/>
          <w:b/>
          <w:bCs/>
          <w:sz w:val="24"/>
          <w:szCs w:val="24"/>
          <w:shd w:val="clear" w:color="auto" w:fill="FFFFFF"/>
        </w:rPr>
      </w:pPr>
      <w:r w:rsidRPr="009A04A3">
        <w:rPr>
          <w:rFonts w:ascii="Times New Roman" w:hAnsi="Times New Roman" w:cs="Times New Roman"/>
          <w:b/>
          <w:bCs/>
          <w:sz w:val="24"/>
          <w:szCs w:val="24"/>
          <w:shd w:val="clear" w:color="auto" w:fill="FFFFFF"/>
        </w:rPr>
        <w:t>Regolamento (UE) 2018/858 del Parlamento europeo e del Consiglio, del 30 maggio 2018, relativo all'omologazione e alla vigilanza del mercato dei veicoli a motore e dei loro rimorchi, nonché dei sistemi, dei componenti e delle entità tecniche indipendenti destinati a tali veicoli, </w:t>
      </w:r>
      <w:r w:rsidR="003F16DF" w:rsidRPr="003F16DF">
        <w:rPr>
          <w:rFonts w:ascii="Times New Roman" w:hAnsi="Times New Roman" w:cs="Times New Roman"/>
          <w:b/>
          <w:bCs/>
          <w:sz w:val="24"/>
          <w:szCs w:val="24"/>
          <w:u w:val="single"/>
          <w:shd w:val="clear" w:color="auto" w:fill="FFFFFF"/>
        </w:rPr>
        <w:t xml:space="preserve">che ha abrogato la direttiva </w:t>
      </w:r>
      <w:r w:rsidR="003F16DF" w:rsidRPr="003F16DF">
        <w:rPr>
          <w:rFonts w:ascii="Times New Roman" w:hAnsi="Times New Roman" w:cs="Times New Roman"/>
          <w:b/>
          <w:bCs/>
          <w:sz w:val="24"/>
          <w:szCs w:val="24"/>
          <w:u w:val="single"/>
        </w:rPr>
        <w:t>2007/46/CE</w:t>
      </w:r>
    </w:p>
    <w:p w14:paraId="06292ACF" w14:textId="77777777" w:rsidR="009A04A3" w:rsidRDefault="009A04A3" w:rsidP="009A04A3">
      <w:pPr>
        <w:pStyle w:val="Nessunaspaziatura"/>
        <w:jc w:val="both"/>
        <w:rPr>
          <w:rFonts w:ascii="Times New Roman" w:hAnsi="Times New Roman" w:cs="Times New Roman"/>
          <w:sz w:val="24"/>
          <w:szCs w:val="24"/>
          <w:shd w:val="clear" w:color="auto" w:fill="FFFFFF"/>
        </w:rPr>
      </w:pPr>
    </w:p>
    <w:p w14:paraId="78A73BCE" w14:textId="21C43162" w:rsidR="0005758F" w:rsidRPr="0005758F" w:rsidRDefault="0005758F" w:rsidP="009A04A3">
      <w:pPr>
        <w:pStyle w:val="Nessunaspaziatura"/>
        <w:jc w:val="both"/>
        <w:rPr>
          <w:rFonts w:ascii="Times New Roman" w:hAnsi="Times New Roman" w:cs="Times New Roman"/>
          <w:sz w:val="20"/>
          <w:szCs w:val="20"/>
          <w:shd w:val="clear" w:color="auto" w:fill="FFFFFF"/>
        </w:rPr>
      </w:pPr>
      <w:r w:rsidRPr="0005758F">
        <w:rPr>
          <w:rFonts w:ascii="Times New Roman" w:hAnsi="Times New Roman" w:cs="Times New Roman"/>
          <w:sz w:val="20"/>
          <w:szCs w:val="20"/>
        </w:rPr>
        <w:t xml:space="preserve">Inoltre, i recenti problemi nell'attuazione del quadro per l'omologazione UE hanno fatto emergere carenze specifiche e hanno dimostrato la necessità di una sua revisione sostanziale per garantire che sia solido, trasparente, prevedibile e sostenibile e </w:t>
      </w:r>
      <w:proofErr w:type="spellStart"/>
      <w:r w:rsidRPr="0005758F">
        <w:rPr>
          <w:rFonts w:ascii="Times New Roman" w:hAnsi="Times New Roman" w:cs="Times New Roman"/>
          <w:sz w:val="20"/>
          <w:szCs w:val="20"/>
        </w:rPr>
        <w:t>garantisca</w:t>
      </w:r>
      <w:proofErr w:type="spellEnd"/>
      <w:r w:rsidRPr="0005758F">
        <w:rPr>
          <w:rFonts w:ascii="Times New Roman" w:hAnsi="Times New Roman" w:cs="Times New Roman"/>
          <w:sz w:val="20"/>
          <w:szCs w:val="20"/>
        </w:rPr>
        <w:t xml:space="preserve"> un </w:t>
      </w:r>
      <w:r w:rsidRPr="00CA13E0">
        <w:rPr>
          <w:rFonts w:ascii="Times New Roman" w:hAnsi="Times New Roman" w:cs="Times New Roman"/>
          <w:b/>
          <w:bCs/>
          <w:sz w:val="20"/>
          <w:szCs w:val="20"/>
        </w:rPr>
        <w:t>livello elevato di sicurezza e di protezione della salute e dell'ambiente</w:t>
      </w:r>
      <w:r>
        <w:rPr>
          <w:rFonts w:ascii="Times New Roman" w:hAnsi="Times New Roman" w:cs="Times New Roman"/>
          <w:sz w:val="20"/>
          <w:szCs w:val="20"/>
        </w:rPr>
        <w:t xml:space="preserve"> </w:t>
      </w:r>
      <w:r w:rsidRPr="009A04A3">
        <w:rPr>
          <w:rFonts w:ascii="Times New Roman" w:hAnsi="Times New Roman" w:cs="Times New Roman"/>
          <w:sz w:val="20"/>
          <w:szCs w:val="20"/>
          <w:shd w:val="clear" w:color="auto" w:fill="FFFFFF"/>
        </w:rPr>
        <w:t xml:space="preserve">(considerando </w:t>
      </w:r>
      <w:proofErr w:type="spellStart"/>
      <w:r w:rsidRPr="009A04A3">
        <w:rPr>
          <w:rFonts w:ascii="Times New Roman" w:hAnsi="Times New Roman" w:cs="Times New Roman"/>
          <w:sz w:val="20"/>
          <w:szCs w:val="20"/>
          <w:shd w:val="clear" w:color="auto" w:fill="FFFFFF"/>
        </w:rPr>
        <w:t>num</w:t>
      </w:r>
      <w:proofErr w:type="spellEnd"/>
      <w:r w:rsidRPr="009A04A3">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5</w:t>
      </w:r>
      <w:r w:rsidRPr="009A04A3">
        <w:rPr>
          <w:rFonts w:ascii="Times New Roman" w:hAnsi="Times New Roman" w:cs="Times New Roman"/>
          <w:sz w:val="20"/>
          <w:szCs w:val="20"/>
          <w:shd w:val="clear" w:color="auto" w:fill="FFFFFF"/>
        </w:rPr>
        <w:t>).</w:t>
      </w:r>
    </w:p>
    <w:p w14:paraId="070B97C4" w14:textId="27837188" w:rsidR="009A04A3" w:rsidRPr="009A04A3" w:rsidRDefault="009A04A3" w:rsidP="009A04A3">
      <w:pPr>
        <w:pStyle w:val="Nessunaspaziatura"/>
        <w:jc w:val="both"/>
        <w:rPr>
          <w:rFonts w:ascii="Times New Roman" w:hAnsi="Times New Roman" w:cs="Times New Roman"/>
          <w:sz w:val="20"/>
          <w:szCs w:val="20"/>
          <w:shd w:val="clear" w:color="auto" w:fill="FFFFFF"/>
        </w:rPr>
      </w:pPr>
      <w:r w:rsidRPr="009A04A3">
        <w:rPr>
          <w:rFonts w:ascii="Times New Roman" w:hAnsi="Times New Roman" w:cs="Times New Roman"/>
          <w:sz w:val="20"/>
          <w:szCs w:val="20"/>
          <w:shd w:val="clear" w:color="auto" w:fill="FFFFFF"/>
        </w:rPr>
        <w:t xml:space="preserve">Il presente regolamento introduce diverse </w:t>
      </w:r>
      <w:r w:rsidRPr="009A04A3">
        <w:rPr>
          <w:rFonts w:ascii="Times New Roman" w:hAnsi="Times New Roman" w:cs="Times New Roman"/>
          <w:sz w:val="20"/>
          <w:szCs w:val="20"/>
          <w:u w:val="single"/>
          <w:shd w:val="clear" w:color="auto" w:fill="FFFFFF"/>
        </w:rPr>
        <w:t>garanzie</w:t>
      </w:r>
      <w:r w:rsidRPr="009A04A3">
        <w:rPr>
          <w:rFonts w:ascii="Times New Roman" w:hAnsi="Times New Roman" w:cs="Times New Roman"/>
          <w:sz w:val="20"/>
          <w:szCs w:val="20"/>
          <w:shd w:val="clear" w:color="auto" w:fill="FFFFFF"/>
        </w:rPr>
        <w:t xml:space="preserve"> per prevenire che siano applicate in maniera errata le prescrizioni imposte nella procedura di rilascio di un'omologazione per veicoli, sistemi, componenti o entità tecniche indipendenti. Al fine di </w:t>
      </w:r>
      <w:r w:rsidRPr="009A04A3">
        <w:rPr>
          <w:rFonts w:ascii="Times New Roman" w:hAnsi="Times New Roman" w:cs="Times New Roman"/>
          <w:sz w:val="20"/>
          <w:szCs w:val="20"/>
          <w:u w:val="single"/>
          <w:shd w:val="clear" w:color="auto" w:fill="FFFFFF"/>
        </w:rPr>
        <w:t>evitare in futuro abusi</w:t>
      </w:r>
      <w:r w:rsidRPr="009A04A3">
        <w:rPr>
          <w:rFonts w:ascii="Times New Roman" w:hAnsi="Times New Roman" w:cs="Times New Roman"/>
          <w:sz w:val="20"/>
          <w:szCs w:val="20"/>
          <w:shd w:val="clear" w:color="auto" w:fill="FFFFFF"/>
        </w:rPr>
        <w:t xml:space="preserve"> della procedura di omologazione, è importante che tali garanzie siano efficaci (considerando </w:t>
      </w:r>
      <w:proofErr w:type="spellStart"/>
      <w:r w:rsidRPr="009A04A3">
        <w:rPr>
          <w:rFonts w:ascii="Times New Roman" w:hAnsi="Times New Roman" w:cs="Times New Roman"/>
          <w:sz w:val="20"/>
          <w:szCs w:val="20"/>
          <w:shd w:val="clear" w:color="auto" w:fill="FFFFFF"/>
        </w:rPr>
        <w:t>num</w:t>
      </w:r>
      <w:proofErr w:type="spellEnd"/>
      <w:r w:rsidRPr="009A04A3">
        <w:rPr>
          <w:rFonts w:ascii="Times New Roman" w:hAnsi="Times New Roman" w:cs="Times New Roman"/>
          <w:sz w:val="20"/>
          <w:szCs w:val="20"/>
          <w:shd w:val="clear" w:color="auto" w:fill="FFFFFF"/>
        </w:rPr>
        <w:t>. 6).</w:t>
      </w:r>
    </w:p>
    <w:p w14:paraId="366E230F" w14:textId="040CC43D" w:rsidR="009A04A3" w:rsidRPr="009A04A3" w:rsidRDefault="009A04A3" w:rsidP="009A04A3">
      <w:pPr>
        <w:pStyle w:val="Nessunaspaziatura"/>
        <w:jc w:val="both"/>
        <w:rPr>
          <w:rFonts w:ascii="Times New Roman" w:hAnsi="Times New Roman" w:cs="Times New Roman"/>
          <w:sz w:val="20"/>
          <w:szCs w:val="20"/>
          <w:shd w:val="clear" w:color="auto" w:fill="FFFFFF"/>
        </w:rPr>
      </w:pPr>
      <w:r w:rsidRPr="009A04A3">
        <w:rPr>
          <w:rFonts w:ascii="Times New Roman" w:hAnsi="Times New Roman" w:cs="Times New Roman"/>
          <w:sz w:val="20"/>
          <w:szCs w:val="20"/>
          <w:shd w:val="clear" w:color="auto" w:fill="FFFFFF"/>
        </w:rPr>
        <w:t xml:space="preserve">Il presente regolamento stabilisce </w:t>
      </w:r>
      <w:r w:rsidRPr="009A04A3">
        <w:rPr>
          <w:rFonts w:ascii="Times New Roman" w:hAnsi="Times New Roman" w:cs="Times New Roman"/>
          <w:sz w:val="20"/>
          <w:szCs w:val="20"/>
          <w:u w:val="single"/>
          <w:shd w:val="clear" w:color="auto" w:fill="FFFFFF"/>
        </w:rPr>
        <w:t>norme e principi armonizzati per l'omologazione dei veicoli a motore</w:t>
      </w:r>
      <w:r w:rsidRPr="009A04A3">
        <w:rPr>
          <w:rFonts w:ascii="Times New Roman" w:hAnsi="Times New Roman" w:cs="Times New Roman"/>
          <w:sz w:val="20"/>
          <w:szCs w:val="20"/>
          <w:shd w:val="clear" w:color="auto" w:fill="FFFFFF"/>
        </w:rPr>
        <w:t xml:space="preserve"> e dei loro rimorchi, nonché e per i sistemi, i componenti e le entità tecniche indipendenti destinati a tali veicoli, </w:t>
      </w:r>
      <w:r w:rsidRPr="009A04A3">
        <w:rPr>
          <w:rFonts w:ascii="Times New Roman" w:hAnsi="Times New Roman" w:cs="Times New Roman"/>
          <w:sz w:val="20"/>
          <w:szCs w:val="20"/>
          <w:u w:val="single"/>
          <w:shd w:val="clear" w:color="auto" w:fill="FFFFFF"/>
        </w:rPr>
        <w:t>e per l'omologazione individuale</w:t>
      </w:r>
      <w:r w:rsidRPr="009A04A3">
        <w:rPr>
          <w:rFonts w:ascii="Times New Roman" w:hAnsi="Times New Roman" w:cs="Times New Roman"/>
          <w:sz w:val="20"/>
          <w:szCs w:val="20"/>
          <w:shd w:val="clear" w:color="auto" w:fill="FFFFFF"/>
        </w:rPr>
        <w:t xml:space="preserve">, </w:t>
      </w:r>
      <w:r w:rsidRPr="009A04A3">
        <w:rPr>
          <w:rFonts w:ascii="Times New Roman" w:hAnsi="Times New Roman" w:cs="Times New Roman"/>
          <w:b/>
          <w:bCs/>
          <w:sz w:val="20"/>
          <w:szCs w:val="20"/>
          <w:shd w:val="clear" w:color="auto" w:fill="FFFFFF"/>
        </w:rPr>
        <w:t>al fine di garantire il funzionamento corretto del mercato interno a beneficio delle imprese e dei consumatori e al fine di offrire un livello elevato di sicurezza e di protezione della salute e dell'ambiente</w:t>
      </w:r>
      <w:r w:rsidRPr="009A04A3">
        <w:rPr>
          <w:rFonts w:ascii="Times New Roman" w:hAnsi="Times New Roman" w:cs="Times New Roman"/>
          <w:sz w:val="20"/>
          <w:szCs w:val="20"/>
          <w:shd w:val="clear" w:color="auto" w:fill="FFFFFF"/>
        </w:rPr>
        <w:t xml:space="preserve"> (considerando </w:t>
      </w:r>
      <w:proofErr w:type="spellStart"/>
      <w:r w:rsidRPr="009A04A3">
        <w:rPr>
          <w:rFonts w:ascii="Times New Roman" w:hAnsi="Times New Roman" w:cs="Times New Roman"/>
          <w:sz w:val="20"/>
          <w:szCs w:val="20"/>
          <w:shd w:val="clear" w:color="auto" w:fill="FFFFFF"/>
        </w:rPr>
        <w:t>num</w:t>
      </w:r>
      <w:proofErr w:type="spellEnd"/>
      <w:r w:rsidRPr="009A04A3">
        <w:rPr>
          <w:rFonts w:ascii="Times New Roman" w:hAnsi="Times New Roman" w:cs="Times New Roman"/>
          <w:sz w:val="20"/>
          <w:szCs w:val="20"/>
          <w:shd w:val="clear" w:color="auto" w:fill="FFFFFF"/>
        </w:rPr>
        <w:t>. 7).</w:t>
      </w:r>
    </w:p>
    <w:p w14:paraId="078174D6" w14:textId="77777777" w:rsidR="009A04A3" w:rsidRDefault="009A04A3" w:rsidP="009A04A3">
      <w:pPr>
        <w:pStyle w:val="Nessunaspaziatura"/>
        <w:jc w:val="both"/>
        <w:rPr>
          <w:rFonts w:ascii="Times New Roman" w:hAnsi="Times New Roman" w:cs="Times New Roman"/>
          <w:sz w:val="24"/>
          <w:szCs w:val="24"/>
          <w:shd w:val="clear" w:color="auto" w:fill="FFFFFF"/>
        </w:rPr>
      </w:pPr>
    </w:p>
    <w:p w14:paraId="6BC3CDCF" w14:textId="77777777" w:rsidR="00A9177C" w:rsidRDefault="00A9177C" w:rsidP="009A04A3">
      <w:pPr>
        <w:pStyle w:val="Nessunaspaziatura"/>
        <w:jc w:val="both"/>
        <w:rPr>
          <w:rFonts w:ascii="Times New Roman" w:hAnsi="Times New Roman" w:cs="Times New Roman"/>
          <w:sz w:val="24"/>
          <w:szCs w:val="24"/>
          <w:shd w:val="clear" w:color="auto" w:fill="FFFFFF"/>
        </w:rPr>
      </w:pPr>
    </w:p>
    <w:p w14:paraId="2200B578" w14:textId="77777777" w:rsidR="00A9177C" w:rsidRPr="009B0ECA" w:rsidRDefault="00A9177C" w:rsidP="009B0ECA">
      <w:pPr>
        <w:pStyle w:val="Nessunaspaziatura"/>
        <w:jc w:val="center"/>
        <w:rPr>
          <w:rFonts w:ascii="Times New Roman" w:hAnsi="Times New Roman" w:cs="Times New Roman"/>
          <w:sz w:val="24"/>
          <w:szCs w:val="24"/>
        </w:rPr>
      </w:pPr>
      <w:r w:rsidRPr="009B0ECA">
        <w:rPr>
          <w:rFonts w:ascii="Times New Roman" w:hAnsi="Times New Roman" w:cs="Times New Roman"/>
          <w:sz w:val="24"/>
          <w:szCs w:val="24"/>
        </w:rPr>
        <w:t>CAPO I</w:t>
      </w:r>
    </w:p>
    <w:p w14:paraId="103E7432" w14:textId="77777777" w:rsidR="00A9177C" w:rsidRPr="009B0ECA" w:rsidRDefault="00A9177C" w:rsidP="009B0ECA">
      <w:pPr>
        <w:pStyle w:val="Nessunaspaziatura"/>
        <w:jc w:val="center"/>
        <w:rPr>
          <w:rFonts w:ascii="Times New Roman" w:hAnsi="Times New Roman" w:cs="Times New Roman"/>
          <w:sz w:val="24"/>
          <w:szCs w:val="24"/>
        </w:rPr>
      </w:pPr>
      <w:r w:rsidRPr="009B0ECA">
        <w:rPr>
          <w:rStyle w:val="bold"/>
          <w:rFonts w:ascii="Times New Roman" w:hAnsi="Times New Roman" w:cs="Times New Roman"/>
          <w:b/>
          <w:bCs/>
          <w:color w:val="333333"/>
          <w:sz w:val="24"/>
          <w:szCs w:val="24"/>
        </w:rPr>
        <w:t>OGGETTO, AMBITO DI APPLICAZIONE E DEFINIZIONE</w:t>
      </w:r>
    </w:p>
    <w:p w14:paraId="3A169D87" w14:textId="77777777" w:rsidR="009B0ECA" w:rsidRDefault="009B0ECA" w:rsidP="009B0ECA">
      <w:pPr>
        <w:pStyle w:val="Nessunaspaziatura"/>
        <w:jc w:val="center"/>
        <w:rPr>
          <w:rFonts w:ascii="Times New Roman" w:hAnsi="Times New Roman" w:cs="Times New Roman"/>
          <w:b/>
          <w:bCs/>
          <w:i/>
          <w:iCs/>
          <w:sz w:val="24"/>
          <w:szCs w:val="24"/>
        </w:rPr>
      </w:pPr>
    </w:p>
    <w:p w14:paraId="46FC4D19" w14:textId="3CCDB146" w:rsidR="00A9177C" w:rsidRPr="009B0ECA" w:rsidRDefault="00A9177C" w:rsidP="009B0ECA">
      <w:pPr>
        <w:pStyle w:val="Nessunaspaziatura"/>
        <w:jc w:val="center"/>
        <w:rPr>
          <w:rFonts w:ascii="Times New Roman" w:hAnsi="Times New Roman" w:cs="Times New Roman"/>
          <w:b/>
          <w:bCs/>
          <w:i/>
          <w:iCs/>
          <w:sz w:val="24"/>
          <w:szCs w:val="24"/>
        </w:rPr>
      </w:pPr>
      <w:r w:rsidRPr="009B0ECA">
        <w:rPr>
          <w:rFonts w:ascii="Times New Roman" w:hAnsi="Times New Roman" w:cs="Times New Roman"/>
          <w:b/>
          <w:bCs/>
          <w:i/>
          <w:iCs/>
          <w:sz w:val="24"/>
          <w:szCs w:val="24"/>
        </w:rPr>
        <w:t>Articolo 1</w:t>
      </w:r>
    </w:p>
    <w:p w14:paraId="582694FE" w14:textId="77777777" w:rsidR="00A9177C" w:rsidRPr="009B0ECA" w:rsidRDefault="00A9177C" w:rsidP="009B0ECA">
      <w:pPr>
        <w:pStyle w:val="Nessunaspaziatura"/>
        <w:jc w:val="center"/>
        <w:rPr>
          <w:rFonts w:ascii="Times New Roman" w:hAnsi="Times New Roman" w:cs="Times New Roman"/>
          <w:b/>
          <w:bCs/>
          <w:sz w:val="24"/>
          <w:szCs w:val="24"/>
        </w:rPr>
      </w:pPr>
      <w:r w:rsidRPr="009B0ECA">
        <w:rPr>
          <w:rFonts w:ascii="Times New Roman" w:hAnsi="Times New Roman" w:cs="Times New Roman"/>
          <w:b/>
          <w:bCs/>
          <w:sz w:val="24"/>
          <w:szCs w:val="24"/>
        </w:rPr>
        <w:t>Oggetto</w:t>
      </w:r>
    </w:p>
    <w:p w14:paraId="5B2EB71A" w14:textId="77777777" w:rsidR="00A9177C" w:rsidRPr="00E64C0D" w:rsidRDefault="00A9177C" w:rsidP="009B0ECA">
      <w:pPr>
        <w:pStyle w:val="Nessunaspaziatura"/>
        <w:ind w:firstLine="708"/>
        <w:jc w:val="both"/>
        <w:rPr>
          <w:rFonts w:ascii="Times New Roman" w:hAnsi="Times New Roman" w:cs="Times New Roman"/>
          <w:i/>
          <w:iCs/>
          <w:sz w:val="24"/>
          <w:szCs w:val="24"/>
        </w:rPr>
      </w:pPr>
      <w:r w:rsidRPr="009B0ECA">
        <w:rPr>
          <w:rFonts w:ascii="Times New Roman" w:hAnsi="Times New Roman" w:cs="Times New Roman"/>
          <w:sz w:val="24"/>
          <w:szCs w:val="24"/>
        </w:rPr>
        <w:t xml:space="preserve">1.   Il presente regolamento stabilisce le disposizioni amministrative e le prescrizioni tecniche per l'omologazione </w:t>
      </w:r>
      <w:r w:rsidRPr="00E64C0D">
        <w:rPr>
          <w:rFonts w:ascii="Times New Roman" w:hAnsi="Times New Roman" w:cs="Times New Roman"/>
          <w:i/>
          <w:iCs/>
          <w:sz w:val="24"/>
          <w:szCs w:val="24"/>
        </w:rPr>
        <w:t>e l'immissione sul mercato</w:t>
      </w:r>
      <w:r w:rsidRPr="009B0ECA">
        <w:rPr>
          <w:rFonts w:ascii="Times New Roman" w:hAnsi="Times New Roman" w:cs="Times New Roman"/>
          <w:sz w:val="24"/>
          <w:szCs w:val="24"/>
        </w:rPr>
        <w:t xml:space="preserve"> di tutti i nuovi veicoli, dei sistemi, dei componenti e delle entità tecniche indipendenti di cui all'articolo 2, paragrafo 1, </w:t>
      </w:r>
      <w:r w:rsidRPr="00E64C0D">
        <w:rPr>
          <w:rFonts w:ascii="Times New Roman" w:hAnsi="Times New Roman" w:cs="Times New Roman"/>
          <w:i/>
          <w:iCs/>
          <w:sz w:val="24"/>
          <w:szCs w:val="24"/>
        </w:rPr>
        <w:t>e per le omologazioni individuali.</w:t>
      </w:r>
    </w:p>
    <w:p w14:paraId="2A3350B1" w14:textId="77777777" w:rsidR="00A9177C" w:rsidRPr="009B0ECA" w:rsidRDefault="00A9177C" w:rsidP="009B0ECA">
      <w:pPr>
        <w:pStyle w:val="Nessunaspaziatura"/>
        <w:jc w:val="both"/>
        <w:rPr>
          <w:rFonts w:ascii="Times New Roman" w:hAnsi="Times New Roman" w:cs="Times New Roman"/>
          <w:sz w:val="24"/>
          <w:szCs w:val="24"/>
        </w:rPr>
      </w:pPr>
      <w:r w:rsidRPr="009B0ECA">
        <w:rPr>
          <w:rFonts w:ascii="Times New Roman" w:hAnsi="Times New Roman" w:cs="Times New Roman"/>
          <w:sz w:val="24"/>
          <w:szCs w:val="24"/>
        </w:rPr>
        <w:t>Il presente regolamento stabilisce inoltre le disposizioni per l'immissione sul mercato e l'entrata in circolazione di parti e accessori che possono comportare gravi rischi per il corretto funzionamento dei sistemi essenziali dei veicoli di cui all'articolo 2, paragrafo 1.</w:t>
      </w:r>
    </w:p>
    <w:p w14:paraId="0DAB4D87" w14:textId="77777777" w:rsidR="00A9177C" w:rsidRPr="009B0ECA" w:rsidRDefault="00A9177C" w:rsidP="009B0ECA">
      <w:pPr>
        <w:pStyle w:val="Nessunaspaziatura"/>
        <w:ind w:firstLine="708"/>
        <w:jc w:val="both"/>
        <w:rPr>
          <w:rFonts w:ascii="Times New Roman" w:hAnsi="Times New Roman" w:cs="Times New Roman"/>
          <w:sz w:val="24"/>
          <w:szCs w:val="24"/>
        </w:rPr>
      </w:pPr>
      <w:r w:rsidRPr="009B0ECA">
        <w:rPr>
          <w:rFonts w:ascii="Times New Roman" w:hAnsi="Times New Roman" w:cs="Times New Roman"/>
          <w:sz w:val="24"/>
          <w:szCs w:val="24"/>
        </w:rPr>
        <w:t xml:space="preserve">2.   Il presente regolamento stabilisce le </w:t>
      </w:r>
      <w:r w:rsidRPr="00E64C0D">
        <w:rPr>
          <w:rFonts w:ascii="Times New Roman" w:hAnsi="Times New Roman" w:cs="Times New Roman"/>
          <w:i/>
          <w:iCs/>
          <w:sz w:val="24"/>
          <w:szCs w:val="24"/>
        </w:rPr>
        <w:t xml:space="preserve">prescrizioni di vigilanza del mercato </w:t>
      </w:r>
      <w:r w:rsidRPr="00E64C0D">
        <w:rPr>
          <w:rFonts w:ascii="Times New Roman" w:hAnsi="Times New Roman" w:cs="Times New Roman"/>
          <w:sz w:val="24"/>
          <w:szCs w:val="24"/>
        </w:rPr>
        <w:t>dei veicoli, dei sistemi, dei componenti e delle entità tecniche indipendenti che sono soggetti a omologazione.</w:t>
      </w:r>
      <w:r w:rsidRPr="009B0ECA">
        <w:rPr>
          <w:rFonts w:ascii="Times New Roman" w:hAnsi="Times New Roman" w:cs="Times New Roman"/>
          <w:sz w:val="24"/>
          <w:szCs w:val="24"/>
        </w:rPr>
        <w:t xml:space="preserve"> Il presente regolamento stabilisce inoltre le prescrizioni di vigilanza del mercato delle parti e degli accessori destinati a tali veicoli.</w:t>
      </w:r>
    </w:p>
    <w:p w14:paraId="773961E2" w14:textId="77777777" w:rsidR="00E64C0D" w:rsidRDefault="00E64C0D" w:rsidP="00E64C0D">
      <w:pPr>
        <w:pStyle w:val="Nessunaspaziatura"/>
        <w:rPr>
          <w:rFonts w:ascii="Times New Roman" w:hAnsi="Times New Roman" w:cs="Times New Roman"/>
          <w:b/>
          <w:bCs/>
          <w:i/>
          <w:iCs/>
          <w:sz w:val="24"/>
          <w:szCs w:val="24"/>
        </w:rPr>
      </w:pPr>
    </w:p>
    <w:p w14:paraId="7FC9E27F" w14:textId="10A60861" w:rsidR="00A9177C" w:rsidRPr="009B0ECA" w:rsidRDefault="00A9177C" w:rsidP="009B0ECA">
      <w:pPr>
        <w:pStyle w:val="Nessunaspaziatura"/>
        <w:jc w:val="center"/>
        <w:rPr>
          <w:rFonts w:ascii="Times New Roman" w:hAnsi="Times New Roman" w:cs="Times New Roman"/>
          <w:b/>
          <w:bCs/>
          <w:i/>
          <w:iCs/>
          <w:sz w:val="24"/>
          <w:szCs w:val="24"/>
        </w:rPr>
      </w:pPr>
      <w:r w:rsidRPr="009B0ECA">
        <w:rPr>
          <w:rFonts w:ascii="Times New Roman" w:hAnsi="Times New Roman" w:cs="Times New Roman"/>
          <w:b/>
          <w:bCs/>
          <w:i/>
          <w:iCs/>
          <w:sz w:val="24"/>
          <w:szCs w:val="24"/>
        </w:rPr>
        <w:t>Articolo 2</w:t>
      </w:r>
    </w:p>
    <w:p w14:paraId="7F0313A6" w14:textId="77777777" w:rsidR="00A9177C" w:rsidRPr="009B0ECA" w:rsidRDefault="00A9177C" w:rsidP="009B0ECA">
      <w:pPr>
        <w:pStyle w:val="Nessunaspaziatura"/>
        <w:jc w:val="center"/>
        <w:rPr>
          <w:rFonts w:ascii="Times New Roman" w:hAnsi="Times New Roman" w:cs="Times New Roman"/>
          <w:b/>
          <w:bCs/>
          <w:sz w:val="24"/>
          <w:szCs w:val="24"/>
        </w:rPr>
      </w:pPr>
      <w:r w:rsidRPr="009B0ECA">
        <w:rPr>
          <w:rFonts w:ascii="Times New Roman" w:hAnsi="Times New Roman" w:cs="Times New Roman"/>
          <w:b/>
          <w:bCs/>
          <w:sz w:val="24"/>
          <w:szCs w:val="24"/>
        </w:rPr>
        <w:t>Ambito di applicazione</w:t>
      </w:r>
    </w:p>
    <w:p w14:paraId="3415CEB3" w14:textId="77777777" w:rsidR="00A9177C" w:rsidRPr="009B0ECA" w:rsidRDefault="00A9177C" w:rsidP="009B0ECA">
      <w:pPr>
        <w:pStyle w:val="Nessunaspaziatura"/>
        <w:ind w:firstLine="708"/>
        <w:jc w:val="both"/>
        <w:rPr>
          <w:rFonts w:ascii="Times New Roman" w:hAnsi="Times New Roman" w:cs="Times New Roman"/>
          <w:sz w:val="24"/>
          <w:szCs w:val="24"/>
        </w:rPr>
      </w:pPr>
      <w:r w:rsidRPr="009B0ECA">
        <w:rPr>
          <w:rFonts w:ascii="Times New Roman" w:hAnsi="Times New Roman" w:cs="Times New Roman"/>
          <w:sz w:val="24"/>
          <w:szCs w:val="24"/>
        </w:rPr>
        <w:t>1.   Il presente regolamento si applica ai veicoli a motore delle categorie M e N e ai loro rimorchi della categoria O destinati a essere utilizzati su strade pubbliche, compresi quelli progettati e costruiti in una o più fasi, e ai sistemi, ai componenti e alle entità tecniche indipendenti nonché alle parti e agli accessori progettati e costruiti per tali veicoli e i loro rimorchi.</w:t>
      </w:r>
    </w:p>
    <w:p w14:paraId="20D60834" w14:textId="77777777" w:rsidR="00A9177C" w:rsidRDefault="00A9177C" w:rsidP="009A04A3">
      <w:pPr>
        <w:pStyle w:val="Nessunaspaziatura"/>
        <w:jc w:val="both"/>
        <w:rPr>
          <w:rFonts w:ascii="Times New Roman" w:hAnsi="Times New Roman" w:cs="Times New Roman"/>
          <w:sz w:val="24"/>
          <w:szCs w:val="24"/>
          <w:shd w:val="clear" w:color="auto" w:fill="FFFFFF"/>
        </w:rPr>
      </w:pPr>
    </w:p>
    <w:p w14:paraId="398C35F4" w14:textId="77777777" w:rsidR="00A9177C" w:rsidRPr="00066165" w:rsidRDefault="00A9177C" w:rsidP="00066165">
      <w:pPr>
        <w:pStyle w:val="Nessunaspaziatura"/>
        <w:jc w:val="center"/>
        <w:rPr>
          <w:rFonts w:ascii="Times New Roman" w:hAnsi="Times New Roman" w:cs="Times New Roman"/>
          <w:sz w:val="24"/>
          <w:szCs w:val="24"/>
        </w:rPr>
      </w:pPr>
      <w:r w:rsidRPr="00066165">
        <w:rPr>
          <w:rFonts w:ascii="Times New Roman" w:hAnsi="Times New Roman" w:cs="Times New Roman"/>
          <w:sz w:val="24"/>
          <w:szCs w:val="24"/>
        </w:rPr>
        <w:t>Articolo 3</w:t>
      </w:r>
    </w:p>
    <w:p w14:paraId="52FEB60B" w14:textId="77777777" w:rsidR="00A9177C" w:rsidRPr="00066165" w:rsidRDefault="00A9177C" w:rsidP="00066165">
      <w:pPr>
        <w:pStyle w:val="Nessunaspaziatura"/>
        <w:jc w:val="center"/>
        <w:rPr>
          <w:rFonts w:ascii="Times New Roman" w:hAnsi="Times New Roman" w:cs="Times New Roman"/>
          <w:b/>
          <w:bCs/>
          <w:sz w:val="24"/>
          <w:szCs w:val="24"/>
        </w:rPr>
      </w:pPr>
      <w:r w:rsidRPr="00066165">
        <w:rPr>
          <w:rFonts w:ascii="Times New Roman" w:hAnsi="Times New Roman" w:cs="Times New Roman"/>
          <w:b/>
          <w:bCs/>
          <w:sz w:val="24"/>
          <w:szCs w:val="24"/>
        </w:rPr>
        <w:t>Definizioni</w:t>
      </w:r>
    </w:p>
    <w:p w14:paraId="109AAD20" w14:textId="77777777" w:rsidR="00A9177C" w:rsidRPr="00066165" w:rsidRDefault="00A9177C" w:rsidP="009B0ECA">
      <w:pPr>
        <w:pStyle w:val="Nessunaspaziatura"/>
        <w:ind w:firstLine="708"/>
        <w:jc w:val="both"/>
        <w:rPr>
          <w:rFonts w:ascii="Times New Roman" w:hAnsi="Times New Roman" w:cs="Times New Roman"/>
          <w:sz w:val="24"/>
          <w:szCs w:val="24"/>
        </w:rPr>
      </w:pPr>
      <w:r w:rsidRPr="00066165">
        <w:rPr>
          <w:rFonts w:ascii="Times New Roman" w:hAnsi="Times New Roman" w:cs="Times New Roman"/>
          <w:sz w:val="24"/>
          <w:szCs w:val="24"/>
        </w:rPr>
        <w:t>Ai fini del presente regolamento e degli atti normativi elencati nell'allegato II, salvo disposizioni contrarie ivi contenute, si intende per:</w:t>
      </w:r>
    </w:p>
    <w:p w14:paraId="18F05209" w14:textId="55502293" w:rsidR="00A9177C" w:rsidRPr="00703690" w:rsidRDefault="00A9177C" w:rsidP="00066165">
      <w:pPr>
        <w:pStyle w:val="Nessunaspaziatura"/>
        <w:jc w:val="both"/>
        <w:rPr>
          <w:rFonts w:ascii="Times New Roman" w:hAnsi="Times New Roman" w:cs="Times New Roman"/>
          <w:sz w:val="24"/>
          <w:szCs w:val="24"/>
          <w:u w:val="single"/>
        </w:rPr>
      </w:pPr>
      <w:r w:rsidRPr="00066165">
        <w:rPr>
          <w:rFonts w:ascii="Times New Roman" w:hAnsi="Times New Roman" w:cs="Times New Roman"/>
          <w:sz w:val="24"/>
          <w:szCs w:val="24"/>
        </w:rPr>
        <w:lastRenderedPageBreak/>
        <w:t>1)</w:t>
      </w:r>
      <w:proofErr w:type="gramStart"/>
      <w:r w:rsidRPr="00066165">
        <w:rPr>
          <w:rFonts w:ascii="Times New Roman" w:hAnsi="Times New Roman" w:cs="Times New Roman"/>
          <w:sz w:val="24"/>
          <w:szCs w:val="24"/>
        </w:rPr>
        <w:t>   </w:t>
      </w:r>
      <w:r w:rsidRPr="00066165">
        <w:rPr>
          <w:rStyle w:val="bold"/>
          <w:rFonts w:ascii="Times New Roman" w:hAnsi="Times New Roman" w:cs="Times New Roman"/>
          <w:b/>
          <w:bCs/>
          <w:color w:val="333333"/>
          <w:sz w:val="24"/>
          <w:szCs w:val="24"/>
        </w:rPr>
        <w:t>«</w:t>
      </w:r>
      <w:proofErr w:type="gramEnd"/>
      <w:r w:rsidRPr="00066165">
        <w:rPr>
          <w:rStyle w:val="bold"/>
          <w:rFonts w:ascii="Times New Roman" w:hAnsi="Times New Roman" w:cs="Times New Roman"/>
          <w:b/>
          <w:bCs/>
          <w:color w:val="333333"/>
          <w:sz w:val="24"/>
          <w:szCs w:val="24"/>
        </w:rPr>
        <w:t>omologazione»</w:t>
      </w:r>
      <w:r w:rsidR="00DC0F50">
        <w:rPr>
          <w:rStyle w:val="bold"/>
          <w:rFonts w:ascii="Times New Roman" w:hAnsi="Times New Roman" w:cs="Times New Roman"/>
          <w:b/>
          <w:bCs/>
          <w:color w:val="333333"/>
          <w:sz w:val="24"/>
          <w:szCs w:val="24"/>
        </w:rPr>
        <w:t xml:space="preserve"> (</w:t>
      </w:r>
      <w:proofErr w:type="spellStart"/>
      <w:r w:rsidR="00DC0F50" w:rsidRPr="00703690">
        <w:rPr>
          <w:rStyle w:val="bold"/>
          <w:rFonts w:ascii="Times New Roman" w:hAnsi="Times New Roman" w:cs="Times New Roman"/>
          <w:i/>
          <w:iCs/>
          <w:color w:val="333333"/>
          <w:sz w:val="24"/>
          <w:szCs w:val="24"/>
        </w:rPr>
        <w:t>T</w:t>
      </w:r>
      <w:r w:rsidR="00DC0F50" w:rsidRPr="00703690">
        <w:rPr>
          <w:rFonts w:ascii="Times New Roman" w:hAnsi="Times New Roman" w:cs="Times New Roman"/>
          <w:i/>
          <w:iCs/>
          <w:color w:val="333333"/>
          <w:sz w:val="24"/>
          <w:szCs w:val="24"/>
          <w:shd w:val="clear" w:color="auto" w:fill="FFFFFF"/>
        </w:rPr>
        <w:t>ypgenehmigung</w:t>
      </w:r>
      <w:proofErr w:type="spellEnd"/>
      <w:r w:rsidR="00DC0F50" w:rsidRPr="00703690">
        <w:rPr>
          <w:rFonts w:ascii="Times New Roman" w:hAnsi="Times New Roman" w:cs="Times New Roman"/>
          <w:i/>
          <w:iCs/>
          <w:color w:val="333333"/>
          <w:sz w:val="24"/>
          <w:szCs w:val="24"/>
          <w:shd w:val="clear" w:color="auto" w:fill="FFFFFF"/>
        </w:rPr>
        <w:t xml:space="preserve">, </w:t>
      </w:r>
      <w:proofErr w:type="spellStart"/>
      <w:r w:rsidR="00DC0F50" w:rsidRPr="00703690">
        <w:rPr>
          <w:rFonts w:ascii="Times New Roman" w:hAnsi="Times New Roman" w:cs="Times New Roman"/>
          <w:i/>
          <w:iCs/>
          <w:color w:val="333333"/>
          <w:sz w:val="24"/>
          <w:szCs w:val="24"/>
          <w:shd w:val="clear" w:color="auto" w:fill="FFFFFF"/>
        </w:rPr>
        <w:t>type-approval</w:t>
      </w:r>
      <w:proofErr w:type="spellEnd"/>
      <w:r w:rsidR="00DC0F50" w:rsidRPr="00703690">
        <w:rPr>
          <w:rFonts w:ascii="Times New Roman" w:hAnsi="Times New Roman" w:cs="Times New Roman"/>
          <w:i/>
          <w:iCs/>
          <w:color w:val="333333"/>
          <w:sz w:val="24"/>
          <w:szCs w:val="24"/>
          <w:shd w:val="clear" w:color="auto" w:fill="FFFFFF"/>
        </w:rPr>
        <w:t xml:space="preserve">’ </w:t>
      </w:r>
      <w:proofErr w:type="spellStart"/>
      <w:r w:rsidR="00DC0F50" w:rsidRPr="00703690">
        <w:rPr>
          <w:rFonts w:ascii="Times New Roman" w:hAnsi="Times New Roman" w:cs="Times New Roman"/>
          <w:i/>
          <w:iCs/>
          <w:color w:val="333333"/>
          <w:sz w:val="24"/>
          <w:szCs w:val="24"/>
          <w:shd w:val="clear" w:color="auto" w:fill="FFFFFF"/>
        </w:rPr>
        <w:t>réception</w:t>
      </w:r>
      <w:proofErr w:type="spellEnd"/>
      <w:r w:rsidR="00DC0F50" w:rsidRPr="00703690">
        <w:rPr>
          <w:rFonts w:ascii="Times New Roman" w:hAnsi="Times New Roman" w:cs="Times New Roman"/>
          <w:i/>
          <w:iCs/>
          <w:color w:val="333333"/>
          <w:sz w:val="24"/>
          <w:szCs w:val="24"/>
          <w:shd w:val="clear" w:color="auto" w:fill="FFFFFF"/>
        </w:rPr>
        <w:t xml:space="preserve"> par </w:t>
      </w:r>
      <w:proofErr w:type="spellStart"/>
      <w:r w:rsidR="00DC0F50" w:rsidRPr="00703690">
        <w:rPr>
          <w:rFonts w:ascii="Times New Roman" w:hAnsi="Times New Roman" w:cs="Times New Roman"/>
          <w:i/>
          <w:iCs/>
          <w:color w:val="333333"/>
          <w:sz w:val="24"/>
          <w:szCs w:val="24"/>
          <w:shd w:val="clear" w:color="auto" w:fill="FFFFFF"/>
        </w:rPr>
        <w:t>type</w:t>
      </w:r>
      <w:proofErr w:type="spellEnd"/>
      <w:r w:rsidR="00DC0F50">
        <w:rPr>
          <w:rStyle w:val="bold"/>
          <w:rFonts w:ascii="Times New Roman" w:hAnsi="Times New Roman" w:cs="Times New Roman"/>
          <w:b/>
          <w:bCs/>
          <w:color w:val="333333"/>
          <w:sz w:val="24"/>
          <w:szCs w:val="24"/>
        </w:rPr>
        <w:t>)</w:t>
      </w:r>
      <w:r w:rsidRPr="00066165">
        <w:rPr>
          <w:rFonts w:ascii="Times New Roman" w:hAnsi="Times New Roman" w:cs="Times New Roman"/>
          <w:sz w:val="24"/>
          <w:szCs w:val="24"/>
        </w:rPr>
        <w:t xml:space="preserve">: la </w:t>
      </w:r>
      <w:r w:rsidRPr="00703690">
        <w:rPr>
          <w:rFonts w:ascii="Times New Roman" w:hAnsi="Times New Roman" w:cs="Times New Roman"/>
          <w:sz w:val="24"/>
          <w:szCs w:val="24"/>
          <w:u w:val="single"/>
        </w:rPr>
        <w:t>procedura con cui un'autorità di omologazione certifica che un tipo di veicolo, di sistema, di componente o di entità tecnica indipendente è conforme alle disposizioni amministrative e alle prescrizioni tecniche pertinenti;</w:t>
      </w:r>
    </w:p>
    <w:p w14:paraId="78718A94" w14:textId="77777777" w:rsidR="003F16DF" w:rsidRDefault="003F16DF" w:rsidP="00066165">
      <w:pPr>
        <w:pStyle w:val="Nessunaspaziatura"/>
        <w:jc w:val="both"/>
        <w:rPr>
          <w:rFonts w:ascii="Times New Roman" w:hAnsi="Times New Roman" w:cs="Times New Roman"/>
          <w:sz w:val="24"/>
          <w:szCs w:val="24"/>
        </w:rPr>
      </w:pPr>
      <w:r>
        <w:rPr>
          <w:rFonts w:ascii="Times New Roman" w:hAnsi="Times New Roman" w:cs="Times New Roman"/>
          <w:sz w:val="24"/>
          <w:szCs w:val="24"/>
        </w:rPr>
        <w:t>..</w:t>
      </w:r>
    </w:p>
    <w:p w14:paraId="61FBE3AF" w14:textId="201C4AE2" w:rsidR="00A9177C" w:rsidRPr="00066165" w:rsidRDefault="00A9177C" w:rsidP="00066165">
      <w:pPr>
        <w:pStyle w:val="Nessunaspaziatura"/>
        <w:jc w:val="both"/>
        <w:rPr>
          <w:rFonts w:ascii="Times New Roman" w:hAnsi="Times New Roman" w:cs="Times New Roman"/>
          <w:sz w:val="24"/>
          <w:szCs w:val="24"/>
        </w:rPr>
      </w:pPr>
      <w:r w:rsidRPr="00066165">
        <w:rPr>
          <w:rFonts w:ascii="Times New Roman" w:hAnsi="Times New Roman" w:cs="Times New Roman"/>
          <w:sz w:val="24"/>
          <w:szCs w:val="24"/>
        </w:rPr>
        <w:t>4)</w:t>
      </w:r>
      <w:proofErr w:type="gramStart"/>
      <w:r w:rsidRPr="00066165">
        <w:rPr>
          <w:rFonts w:ascii="Times New Roman" w:hAnsi="Times New Roman" w:cs="Times New Roman"/>
          <w:sz w:val="24"/>
          <w:szCs w:val="24"/>
        </w:rPr>
        <w:t>   </w:t>
      </w:r>
      <w:r w:rsidRPr="00066165">
        <w:rPr>
          <w:rStyle w:val="bold"/>
          <w:rFonts w:ascii="Times New Roman" w:hAnsi="Times New Roman" w:cs="Times New Roman"/>
          <w:b/>
          <w:bCs/>
          <w:color w:val="333333"/>
          <w:sz w:val="24"/>
          <w:szCs w:val="24"/>
        </w:rPr>
        <w:t>«</w:t>
      </w:r>
      <w:proofErr w:type="gramEnd"/>
      <w:r w:rsidRPr="00066165">
        <w:rPr>
          <w:rStyle w:val="bold"/>
          <w:rFonts w:ascii="Times New Roman" w:hAnsi="Times New Roman" w:cs="Times New Roman"/>
          <w:b/>
          <w:bCs/>
          <w:color w:val="333333"/>
          <w:sz w:val="24"/>
          <w:szCs w:val="24"/>
        </w:rPr>
        <w:t>certificato di omologazione»</w:t>
      </w:r>
      <w:r w:rsidRPr="00066165">
        <w:rPr>
          <w:rFonts w:ascii="Times New Roman" w:hAnsi="Times New Roman" w:cs="Times New Roman"/>
          <w:sz w:val="24"/>
          <w:szCs w:val="24"/>
        </w:rPr>
        <w:t xml:space="preserve">: il </w:t>
      </w:r>
      <w:r w:rsidRPr="00703690">
        <w:rPr>
          <w:rFonts w:ascii="Times New Roman" w:hAnsi="Times New Roman" w:cs="Times New Roman"/>
          <w:sz w:val="24"/>
          <w:szCs w:val="24"/>
          <w:u w:val="single"/>
        </w:rPr>
        <w:t>documento con cui l'autorità di omologazione certifica ufficialmente l'omologazione di un tipo di veicolo</w:t>
      </w:r>
      <w:r w:rsidRPr="00066165">
        <w:rPr>
          <w:rFonts w:ascii="Times New Roman" w:hAnsi="Times New Roman" w:cs="Times New Roman"/>
          <w:sz w:val="24"/>
          <w:szCs w:val="24"/>
        </w:rPr>
        <w:t>, di sistema, di componente o di entità tecnica indipendente;</w:t>
      </w:r>
    </w:p>
    <w:p w14:paraId="1C8192FE" w14:textId="3457448A" w:rsidR="00CA13E0" w:rsidRDefault="00A9177C" w:rsidP="00066165">
      <w:pPr>
        <w:pStyle w:val="Nessunaspaziatura"/>
        <w:jc w:val="both"/>
        <w:rPr>
          <w:rFonts w:ascii="Times New Roman" w:hAnsi="Times New Roman" w:cs="Times New Roman"/>
          <w:sz w:val="24"/>
          <w:szCs w:val="24"/>
        </w:rPr>
      </w:pPr>
      <w:r w:rsidRPr="00066165">
        <w:rPr>
          <w:rFonts w:ascii="Times New Roman" w:hAnsi="Times New Roman" w:cs="Times New Roman"/>
          <w:sz w:val="24"/>
          <w:szCs w:val="24"/>
        </w:rPr>
        <w:t>5)</w:t>
      </w:r>
      <w:proofErr w:type="gramStart"/>
      <w:r w:rsidRPr="00066165">
        <w:rPr>
          <w:rFonts w:ascii="Times New Roman" w:hAnsi="Times New Roman" w:cs="Times New Roman"/>
          <w:sz w:val="24"/>
          <w:szCs w:val="24"/>
        </w:rPr>
        <w:t>   </w:t>
      </w:r>
      <w:r w:rsidRPr="00066165">
        <w:rPr>
          <w:rStyle w:val="bold"/>
          <w:rFonts w:ascii="Times New Roman" w:hAnsi="Times New Roman" w:cs="Times New Roman"/>
          <w:b/>
          <w:bCs/>
          <w:color w:val="333333"/>
          <w:sz w:val="24"/>
          <w:szCs w:val="24"/>
        </w:rPr>
        <w:t>«</w:t>
      </w:r>
      <w:proofErr w:type="gramEnd"/>
      <w:r w:rsidRPr="00066165">
        <w:rPr>
          <w:rStyle w:val="bold"/>
          <w:rFonts w:ascii="Times New Roman" w:hAnsi="Times New Roman" w:cs="Times New Roman"/>
          <w:b/>
          <w:bCs/>
          <w:color w:val="333333"/>
          <w:sz w:val="24"/>
          <w:szCs w:val="24"/>
        </w:rPr>
        <w:t>certificato di conformità»</w:t>
      </w:r>
      <w:r w:rsidR="00DC0F50">
        <w:rPr>
          <w:rStyle w:val="bold"/>
          <w:rFonts w:ascii="Times New Roman" w:hAnsi="Times New Roman" w:cs="Times New Roman"/>
          <w:b/>
          <w:bCs/>
          <w:color w:val="333333"/>
          <w:sz w:val="24"/>
          <w:szCs w:val="24"/>
        </w:rPr>
        <w:t xml:space="preserve"> </w:t>
      </w:r>
      <w:r w:rsidR="00DC0F50" w:rsidRPr="007B19C8">
        <w:rPr>
          <w:rStyle w:val="bold"/>
          <w:rFonts w:ascii="Times New Roman" w:hAnsi="Times New Roman" w:cs="Times New Roman"/>
          <w:b/>
          <w:bCs/>
          <w:color w:val="333333"/>
          <w:sz w:val="24"/>
          <w:szCs w:val="24"/>
        </w:rPr>
        <w:t>(</w:t>
      </w:r>
      <w:proofErr w:type="spellStart"/>
      <w:r w:rsidR="00DC0F50" w:rsidRPr="007B19C8">
        <w:rPr>
          <w:rFonts w:ascii="Times New Roman" w:hAnsi="Times New Roman" w:cs="Times New Roman"/>
          <w:i/>
          <w:iCs/>
          <w:color w:val="333333"/>
          <w:sz w:val="24"/>
          <w:szCs w:val="24"/>
          <w:shd w:val="clear" w:color="auto" w:fill="FFFFFF"/>
        </w:rPr>
        <w:t>Übereinstimmungsbescheinigung</w:t>
      </w:r>
      <w:proofErr w:type="spellEnd"/>
      <w:r w:rsidR="00DC0F50" w:rsidRPr="007B19C8">
        <w:rPr>
          <w:rFonts w:ascii="Times New Roman" w:hAnsi="Times New Roman" w:cs="Times New Roman"/>
          <w:i/>
          <w:iCs/>
          <w:color w:val="333333"/>
          <w:sz w:val="24"/>
          <w:szCs w:val="24"/>
          <w:shd w:val="clear" w:color="auto" w:fill="FFFFFF"/>
        </w:rPr>
        <w:t xml:space="preserve">, certificate of </w:t>
      </w:r>
      <w:proofErr w:type="spellStart"/>
      <w:r w:rsidR="00DC0F50" w:rsidRPr="007B19C8">
        <w:rPr>
          <w:rFonts w:ascii="Times New Roman" w:hAnsi="Times New Roman" w:cs="Times New Roman"/>
          <w:i/>
          <w:iCs/>
          <w:color w:val="333333"/>
          <w:sz w:val="24"/>
          <w:szCs w:val="24"/>
          <w:shd w:val="clear" w:color="auto" w:fill="FFFFFF"/>
        </w:rPr>
        <w:t>conformity</w:t>
      </w:r>
      <w:proofErr w:type="spellEnd"/>
      <w:r w:rsidR="00DC0F50" w:rsidRPr="007B19C8">
        <w:rPr>
          <w:rFonts w:ascii="Times New Roman" w:hAnsi="Times New Roman" w:cs="Times New Roman"/>
          <w:i/>
          <w:iCs/>
          <w:color w:val="333333"/>
          <w:sz w:val="24"/>
          <w:szCs w:val="24"/>
          <w:shd w:val="clear" w:color="auto" w:fill="FFFFFF"/>
        </w:rPr>
        <w:t xml:space="preserve">, </w:t>
      </w:r>
      <w:proofErr w:type="spellStart"/>
      <w:r w:rsidR="00DC0F50" w:rsidRPr="007B19C8">
        <w:rPr>
          <w:rFonts w:ascii="Times New Roman" w:hAnsi="Times New Roman" w:cs="Times New Roman"/>
          <w:i/>
          <w:iCs/>
          <w:color w:val="333333"/>
          <w:sz w:val="24"/>
          <w:szCs w:val="24"/>
          <w:shd w:val="clear" w:color="auto" w:fill="FFFFFF"/>
        </w:rPr>
        <w:t>certificat</w:t>
      </w:r>
      <w:proofErr w:type="spellEnd"/>
      <w:r w:rsidR="00DC0F50" w:rsidRPr="007B19C8">
        <w:rPr>
          <w:rFonts w:ascii="Times New Roman" w:hAnsi="Times New Roman" w:cs="Times New Roman"/>
          <w:i/>
          <w:iCs/>
          <w:color w:val="333333"/>
          <w:sz w:val="24"/>
          <w:szCs w:val="24"/>
          <w:shd w:val="clear" w:color="auto" w:fill="FFFFFF"/>
        </w:rPr>
        <w:t xml:space="preserve"> de </w:t>
      </w:r>
      <w:proofErr w:type="spellStart"/>
      <w:r w:rsidR="00DC0F50" w:rsidRPr="007B19C8">
        <w:rPr>
          <w:rFonts w:ascii="Times New Roman" w:hAnsi="Times New Roman" w:cs="Times New Roman"/>
          <w:i/>
          <w:iCs/>
          <w:color w:val="333333"/>
          <w:sz w:val="24"/>
          <w:szCs w:val="24"/>
          <w:shd w:val="clear" w:color="auto" w:fill="FFFFFF"/>
        </w:rPr>
        <w:t>conformité</w:t>
      </w:r>
      <w:proofErr w:type="spellEnd"/>
      <w:r w:rsidR="00DC0F50" w:rsidRPr="007B19C8">
        <w:rPr>
          <w:rStyle w:val="bold"/>
          <w:rFonts w:ascii="Times New Roman" w:hAnsi="Times New Roman" w:cs="Times New Roman"/>
          <w:b/>
          <w:bCs/>
          <w:color w:val="333333"/>
          <w:sz w:val="24"/>
          <w:szCs w:val="24"/>
        </w:rPr>
        <w:t>)</w:t>
      </w:r>
      <w:r w:rsidRPr="007B19C8">
        <w:rPr>
          <w:rFonts w:ascii="Times New Roman" w:hAnsi="Times New Roman" w:cs="Times New Roman"/>
          <w:sz w:val="24"/>
          <w:szCs w:val="24"/>
        </w:rPr>
        <w:t>:</w:t>
      </w:r>
      <w:r w:rsidRPr="00066165">
        <w:rPr>
          <w:rFonts w:ascii="Times New Roman" w:hAnsi="Times New Roman" w:cs="Times New Roman"/>
          <w:sz w:val="24"/>
          <w:szCs w:val="24"/>
        </w:rPr>
        <w:t xml:space="preserve"> il </w:t>
      </w:r>
      <w:r w:rsidRPr="00703690">
        <w:rPr>
          <w:rFonts w:ascii="Times New Roman" w:hAnsi="Times New Roman" w:cs="Times New Roman"/>
          <w:sz w:val="24"/>
          <w:szCs w:val="24"/>
          <w:u w:val="single"/>
        </w:rPr>
        <w:t>documento rilasciato dal costruttore in cui si attesta che un veicolo prodotto è conforme al tipo di veicolo omologato e a tutti gli atti normativi</w:t>
      </w:r>
      <w:r w:rsidRPr="00066165">
        <w:rPr>
          <w:rFonts w:ascii="Times New Roman" w:hAnsi="Times New Roman" w:cs="Times New Roman"/>
          <w:sz w:val="24"/>
          <w:szCs w:val="24"/>
        </w:rPr>
        <w:t xml:space="preserve"> </w:t>
      </w:r>
      <w:r w:rsidR="00DC0F50">
        <w:rPr>
          <w:rFonts w:ascii="Times New Roman" w:hAnsi="Times New Roman" w:cs="Times New Roman"/>
          <w:sz w:val="24"/>
          <w:szCs w:val="24"/>
        </w:rPr>
        <w:t xml:space="preserve">(REGULATORY ACTS) </w:t>
      </w:r>
      <w:r w:rsidRPr="00703690">
        <w:rPr>
          <w:rFonts w:ascii="Times New Roman" w:hAnsi="Times New Roman" w:cs="Times New Roman"/>
          <w:sz w:val="24"/>
          <w:szCs w:val="24"/>
          <w:u w:val="single"/>
        </w:rPr>
        <w:t>che erano applicabili al momento della sua produzione</w:t>
      </w:r>
      <w:r w:rsidRPr="00066165">
        <w:rPr>
          <w:rFonts w:ascii="Times New Roman" w:hAnsi="Times New Roman" w:cs="Times New Roman"/>
          <w:sz w:val="24"/>
          <w:szCs w:val="24"/>
        </w:rPr>
        <w:t>;</w:t>
      </w:r>
    </w:p>
    <w:p w14:paraId="6ED1F645" w14:textId="77777777" w:rsidR="00A9177C" w:rsidRPr="00066165" w:rsidRDefault="00A9177C" w:rsidP="00066165">
      <w:pPr>
        <w:pStyle w:val="Nessunaspaziatura"/>
        <w:jc w:val="both"/>
        <w:rPr>
          <w:rFonts w:ascii="Times New Roman" w:hAnsi="Times New Roman" w:cs="Times New Roman"/>
          <w:sz w:val="24"/>
          <w:szCs w:val="24"/>
        </w:rPr>
      </w:pPr>
      <w:r w:rsidRPr="00066165">
        <w:rPr>
          <w:rFonts w:ascii="Times New Roman" w:hAnsi="Times New Roman" w:cs="Times New Roman"/>
          <w:sz w:val="24"/>
          <w:szCs w:val="24"/>
        </w:rPr>
        <w:t>7)   </w:t>
      </w:r>
      <w:r w:rsidRPr="00066165">
        <w:rPr>
          <w:rStyle w:val="bold"/>
          <w:rFonts w:ascii="Times New Roman" w:hAnsi="Times New Roman" w:cs="Times New Roman"/>
          <w:b/>
          <w:bCs/>
          <w:color w:val="333333"/>
          <w:sz w:val="24"/>
          <w:szCs w:val="24"/>
        </w:rPr>
        <w:t>«omologazione globale di un tipo di veicolo»</w:t>
      </w:r>
      <w:r w:rsidRPr="00066165">
        <w:rPr>
          <w:rFonts w:ascii="Times New Roman" w:hAnsi="Times New Roman" w:cs="Times New Roman"/>
          <w:sz w:val="24"/>
          <w:szCs w:val="24"/>
        </w:rPr>
        <w:t>: la procedura con cui un'autorità di omologazione certifica che un tipo di veicolo incompleto, completo o completato è conforme alle disposizioni amministrative e alle prescrizioni tecniche pertinenti;</w:t>
      </w:r>
    </w:p>
    <w:p w14:paraId="7B7C4275" w14:textId="77777777" w:rsidR="00066165" w:rsidRDefault="00066165" w:rsidP="00066165">
      <w:pPr>
        <w:pStyle w:val="Nessunaspaziatura"/>
        <w:jc w:val="both"/>
        <w:rPr>
          <w:rFonts w:ascii="Times New Roman" w:hAnsi="Times New Roman" w:cs="Times New Roman"/>
          <w:sz w:val="24"/>
          <w:szCs w:val="24"/>
        </w:rPr>
      </w:pPr>
      <w:r>
        <w:rPr>
          <w:rFonts w:ascii="Times New Roman" w:hAnsi="Times New Roman" w:cs="Times New Roman"/>
          <w:sz w:val="24"/>
          <w:szCs w:val="24"/>
        </w:rPr>
        <w:t>…..</w:t>
      </w:r>
    </w:p>
    <w:p w14:paraId="3B74486C" w14:textId="02B882BD" w:rsidR="00A9177C" w:rsidRPr="00066165" w:rsidRDefault="00A9177C" w:rsidP="00066165">
      <w:pPr>
        <w:pStyle w:val="Nessunaspaziatura"/>
        <w:jc w:val="both"/>
        <w:rPr>
          <w:rFonts w:ascii="Times New Roman" w:hAnsi="Times New Roman" w:cs="Times New Roman"/>
          <w:sz w:val="24"/>
          <w:szCs w:val="24"/>
        </w:rPr>
      </w:pPr>
      <w:r w:rsidRPr="00066165">
        <w:rPr>
          <w:rFonts w:ascii="Times New Roman" w:hAnsi="Times New Roman" w:cs="Times New Roman"/>
          <w:sz w:val="24"/>
          <w:szCs w:val="24"/>
        </w:rPr>
        <w:t>15)</w:t>
      </w:r>
      <w:proofErr w:type="gramStart"/>
      <w:r w:rsidRPr="00066165">
        <w:rPr>
          <w:rFonts w:ascii="Times New Roman" w:hAnsi="Times New Roman" w:cs="Times New Roman"/>
          <w:sz w:val="24"/>
          <w:szCs w:val="24"/>
        </w:rPr>
        <w:t>   </w:t>
      </w:r>
      <w:r w:rsidRPr="00066165">
        <w:rPr>
          <w:rStyle w:val="bold"/>
          <w:rFonts w:ascii="Times New Roman" w:hAnsi="Times New Roman" w:cs="Times New Roman"/>
          <w:b/>
          <w:bCs/>
          <w:color w:val="333333"/>
          <w:sz w:val="24"/>
          <w:szCs w:val="24"/>
        </w:rPr>
        <w:t>«</w:t>
      </w:r>
      <w:proofErr w:type="gramEnd"/>
      <w:r w:rsidRPr="00066165">
        <w:rPr>
          <w:rStyle w:val="bold"/>
          <w:rFonts w:ascii="Times New Roman" w:hAnsi="Times New Roman" w:cs="Times New Roman"/>
          <w:b/>
          <w:bCs/>
          <w:color w:val="333333"/>
          <w:sz w:val="24"/>
          <w:szCs w:val="24"/>
        </w:rPr>
        <w:t>veicolo»</w:t>
      </w:r>
      <w:r w:rsidRPr="00066165">
        <w:rPr>
          <w:rFonts w:ascii="Times New Roman" w:hAnsi="Times New Roman" w:cs="Times New Roman"/>
          <w:sz w:val="24"/>
          <w:szCs w:val="24"/>
        </w:rPr>
        <w:t>: ogni veicolo a motore o relativo rimorchio;</w:t>
      </w:r>
    </w:p>
    <w:p w14:paraId="770B2382" w14:textId="77777777" w:rsidR="00A9177C" w:rsidRPr="00066165" w:rsidRDefault="00A9177C" w:rsidP="00066165">
      <w:pPr>
        <w:pStyle w:val="Nessunaspaziatura"/>
        <w:jc w:val="both"/>
        <w:rPr>
          <w:rFonts w:ascii="Times New Roman" w:hAnsi="Times New Roman" w:cs="Times New Roman"/>
          <w:sz w:val="24"/>
          <w:szCs w:val="24"/>
        </w:rPr>
      </w:pPr>
      <w:r w:rsidRPr="00066165">
        <w:rPr>
          <w:rFonts w:ascii="Times New Roman" w:hAnsi="Times New Roman" w:cs="Times New Roman"/>
          <w:sz w:val="24"/>
          <w:szCs w:val="24"/>
        </w:rPr>
        <w:t>16)</w:t>
      </w:r>
      <w:proofErr w:type="gramStart"/>
      <w:r w:rsidRPr="00066165">
        <w:rPr>
          <w:rFonts w:ascii="Times New Roman" w:hAnsi="Times New Roman" w:cs="Times New Roman"/>
          <w:sz w:val="24"/>
          <w:szCs w:val="24"/>
        </w:rPr>
        <w:t>   </w:t>
      </w:r>
      <w:r w:rsidRPr="00066165">
        <w:rPr>
          <w:rStyle w:val="bold"/>
          <w:rFonts w:ascii="Times New Roman" w:hAnsi="Times New Roman" w:cs="Times New Roman"/>
          <w:b/>
          <w:bCs/>
          <w:color w:val="333333"/>
          <w:sz w:val="24"/>
          <w:szCs w:val="24"/>
        </w:rPr>
        <w:t>«</w:t>
      </w:r>
      <w:proofErr w:type="gramEnd"/>
      <w:r w:rsidRPr="00066165">
        <w:rPr>
          <w:rStyle w:val="bold"/>
          <w:rFonts w:ascii="Times New Roman" w:hAnsi="Times New Roman" w:cs="Times New Roman"/>
          <w:b/>
          <w:bCs/>
          <w:color w:val="333333"/>
          <w:sz w:val="24"/>
          <w:szCs w:val="24"/>
        </w:rPr>
        <w:t>veicolo a motore»</w:t>
      </w:r>
      <w:r w:rsidRPr="00066165">
        <w:rPr>
          <w:rFonts w:ascii="Times New Roman" w:hAnsi="Times New Roman" w:cs="Times New Roman"/>
          <w:sz w:val="24"/>
          <w:szCs w:val="24"/>
        </w:rPr>
        <w:t>: ogni veicolo azionato da un motore che sia progettato e costruito per muoversi con mezzi propri, abbia almeno quattro ruote, sia completo, completato o incompleto e abbia una velocità massima di progetto superiore a 25 km/h;</w:t>
      </w:r>
    </w:p>
    <w:p w14:paraId="42098FE5" w14:textId="77777777" w:rsidR="00066165" w:rsidRDefault="00066165" w:rsidP="00066165">
      <w:pPr>
        <w:pStyle w:val="Nessunaspaziatura"/>
        <w:jc w:val="both"/>
        <w:rPr>
          <w:rFonts w:ascii="Times New Roman" w:hAnsi="Times New Roman" w:cs="Times New Roman"/>
          <w:sz w:val="24"/>
          <w:szCs w:val="24"/>
        </w:rPr>
      </w:pPr>
      <w:r>
        <w:rPr>
          <w:rFonts w:ascii="Times New Roman" w:hAnsi="Times New Roman" w:cs="Times New Roman"/>
          <w:sz w:val="24"/>
          <w:szCs w:val="24"/>
        </w:rPr>
        <w:t>…..</w:t>
      </w:r>
    </w:p>
    <w:p w14:paraId="76B140BB" w14:textId="77777777" w:rsidR="00A9177C" w:rsidRPr="00066165" w:rsidRDefault="00A9177C" w:rsidP="00066165">
      <w:pPr>
        <w:pStyle w:val="Nessunaspaziatura"/>
        <w:jc w:val="both"/>
        <w:rPr>
          <w:rFonts w:ascii="Times New Roman" w:hAnsi="Times New Roman" w:cs="Times New Roman"/>
          <w:sz w:val="24"/>
          <w:szCs w:val="24"/>
        </w:rPr>
      </w:pPr>
      <w:r w:rsidRPr="00066165">
        <w:rPr>
          <w:rFonts w:ascii="Times New Roman" w:hAnsi="Times New Roman" w:cs="Times New Roman"/>
          <w:sz w:val="24"/>
          <w:szCs w:val="24"/>
        </w:rPr>
        <w:t>34)</w:t>
      </w:r>
      <w:proofErr w:type="gramStart"/>
      <w:r w:rsidRPr="00066165">
        <w:rPr>
          <w:rFonts w:ascii="Times New Roman" w:hAnsi="Times New Roman" w:cs="Times New Roman"/>
          <w:sz w:val="24"/>
          <w:szCs w:val="24"/>
        </w:rPr>
        <w:t>   </w:t>
      </w:r>
      <w:r w:rsidRPr="00066165">
        <w:rPr>
          <w:rStyle w:val="bold"/>
          <w:rFonts w:ascii="Times New Roman" w:hAnsi="Times New Roman" w:cs="Times New Roman"/>
          <w:b/>
          <w:bCs/>
          <w:color w:val="333333"/>
          <w:sz w:val="24"/>
          <w:szCs w:val="24"/>
        </w:rPr>
        <w:t>«</w:t>
      </w:r>
      <w:proofErr w:type="gramEnd"/>
      <w:r w:rsidRPr="00066165">
        <w:rPr>
          <w:rStyle w:val="bold"/>
          <w:rFonts w:ascii="Times New Roman" w:hAnsi="Times New Roman" w:cs="Times New Roman"/>
          <w:b/>
          <w:bCs/>
          <w:color w:val="333333"/>
          <w:sz w:val="24"/>
          <w:szCs w:val="24"/>
        </w:rPr>
        <w:t>vigilanza del mercato»</w:t>
      </w:r>
      <w:r w:rsidRPr="00066165">
        <w:rPr>
          <w:rFonts w:ascii="Times New Roman" w:hAnsi="Times New Roman" w:cs="Times New Roman"/>
          <w:sz w:val="24"/>
          <w:szCs w:val="24"/>
        </w:rPr>
        <w:t>: le attività svolte e le misure adottate dalle autorità di vigilanza del mercato per garantire che veicoli, sistemi, componenti ed entità tecniche indipendenti nonché parti e accessori messi a disposizione sul mercato siano conformi alle prescrizioni fissate nella pertinente normativa di armonizzazione dell'Unione e non presentino rischi per la salute, la sicurezza, l'ambiente o qualsiasi altro aspetto di tutela del pubblico interesse;</w:t>
      </w:r>
    </w:p>
    <w:p w14:paraId="090D3761" w14:textId="77777777" w:rsidR="00A9177C" w:rsidRPr="00066165" w:rsidRDefault="00A9177C" w:rsidP="00066165">
      <w:pPr>
        <w:pStyle w:val="Nessunaspaziatura"/>
        <w:jc w:val="both"/>
        <w:rPr>
          <w:rFonts w:ascii="Times New Roman" w:hAnsi="Times New Roman" w:cs="Times New Roman"/>
          <w:sz w:val="24"/>
          <w:szCs w:val="24"/>
        </w:rPr>
      </w:pPr>
      <w:r w:rsidRPr="00066165">
        <w:rPr>
          <w:rFonts w:ascii="Times New Roman" w:hAnsi="Times New Roman" w:cs="Times New Roman"/>
          <w:sz w:val="24"/>
          <w:szCs w:val="24"/>
        </w:rPr>
        <w:t>35)</w:t>
      </w:r>
      <w:proofErr w:type="gramStart"/>
      <w:r w:rsidRPr="00066165">
        <w:rPr>
          <w:rFonts w:ascii="Times New Roman" w:hAnsi="Times New Roman" w:cs="Times New Roman"/>
          <w:sz w:val="24"/>
          <w:szCs w:val="24"/>
        </w:rPr>
        <w:t>   </w:t>
      </w:r>
      <w:r w:rsidRPr="00066165">
        <w:rPr>
          <w:rStyle w:val="bold"/>
          <w:rFonts w:ascii="Times New Roman" w:hAnsi="Times New Roman" w:cs="Times New Roman"/>
          <w:b/>
          <w:bCs/>
          <w:color w:val="333333"/>
          <w:sz w:val="24"/>
          <w:szCs w:val="24"/>
        </w:rPr>
        <w:t>«</w:t>
      </w:r>
      <w:proofErr w:type="gramEnd"/>
      <w:r w:rsidRPr="00066165">
        <w:rPr>
          <w:rStyle w:val="bold"/>
          <w:rFonts w:ascii="Times New Roman" w:hAnsi="Times New Roman" w:cs="Times New Roman"/>
          <w:b/>
          <w:bCs/>
          <w:color w:val="333333"/>
          <w:sz w:val="24"/>
          <w:szCs w:val="24"/>
        </w:rPr>
        <w:t>autorità di vigilanza del mercato»</w:t>
      </w:r>
      <w:r w:rsidRPr="00066165">
        <w:rPr>
          <w:rFonts w:ascii="Times New Roman" w:hAnsi="Times New Roman" w:cs="Times New Roman"/>
          <w:sz w:val="24"/>
          <w:szCs w:val="24"/>
        </w:rPr>
        <w:t>: l'autorità o le autorità nazionali preposte alla vigilanza del mercato nel territorio dello Stato membro;</w:t>
      </w:r>
    </w:p>
    <w:p w14:paraId="5B123803" w14:textId="77777777" w:rsidR="00A9177C" w:rsidRPr="00066165" w:rsidRDefault="00A9177C" w:rsidP="00066165">
      <w:pPr>
        <w:pStyle w:val="Nessunaspaziatura"/>
        <w:jc w:val="both"/>
        <w:rPr>
          <w:rFonts w:ascii="Times New Roman" w:hAnsi="Times New Roman" w:cs="Times New Roman"/>
          <w:sz w:val="24"/>
          <w:szCs w:val="24"/>
        </w:rPr>
      </w:pPr>
      <w:r w:rsidRPr="00066165">
        <w:rPr>
          <w:rFonts w:ascii="Times New Roman" w:hAnsi="Times New Roman" w:cs="Times New Roman"/>
          <w:sz w:val="24"/>
          <w:szCs w:val="24"/>
        </w:rPr>
        <w:t>36)   </w:t>
      </w:r>
      <w:r w:rsidRPr="00066165">
        <w:rPr>
          <w:rStyle w:val="bold"/>
          <w:rFonts w:ascii="Times New Roman" w:hAnsi="Times New Roman" w:cs="Times New Roman"/>
          <w:b/>
          <w:bCs/>
          <w:color w:val="333333"/>
          <w:sz w:val="24"/>
          <w:szCs w:val="24"/>
        </w:rPr>
        <w:t>«autorità di omologazione»</w:t>
      </w:r>
      <w:r w:rsidRPr="00066165">
        <w:rPr>
          <w:rFonts w:ascii="Times New Roman" w:hAnsi="Times New Roman" w:cs="Times New Roman"/>
          <w:sz w:val="24"/>
          <w:szCs w:val="24"/>
        </w:rPr>
        <w:t>: l'autorità o le autorità di uno Stato membro, da questo notificate alla Commissione, che sono competenti per tutti gli aspetti dell'omologazione di un veicolo, un sistema, un componente o un'entità tecnica indipendente, o per l'omologazione individuale, per la procedura di autorizzazione di parti e accessori, per il rilascio e l'eventuale revoca o rifiuto dei certificati di omologazione, fungono da punto di contatto per le autorità di omologazione degli altri Stati membri e sono responsabili della designazione dei servizi tecnici e di garantire che il costruttore rispetti gli obblighi in materia di conformità della produzione;</w:t>
      </w:r>
    </w:p>
    <w:p w14:paraId="6381C993" w14:textId="77777777" w:rsidR="00A9177C" w:rsidRPr="00066165" w:rsidRDefault="00A9177C" w:rsidP="00066165">
      <w:pPr>
        <w:pStyle w:val="Nessunaspaziatura"/>
        <w:jc w:val="both"/>
        <w:rPr>
          <w:rFonts w:ascii="Times New Roman" w:hAnsi="Times New Roman" w:cs="Times New Roman"/>
          <w:sz w:val="24"/>
          <w:szCs w:val="24"/>
        </w:rPr>
      </w:pPr>
      <w:r w:rsidRPr="00066165">
        <w:rPr>
          <w:rFonts w:ascii="Times New Roman" w:hAnsi="Times New Roman" w:cs="Times New Roman"/>
          <w:sz w:val="24"/>
          <w:szCs w:val="24"/>
        </w:rPr>
        <w:t>40)   </w:t>
      </w:r>
      <w:r w:rsidRPr="00066165">
        <w:rPr>
          <w:rStyle w:val="bold"/>
          <w:rFonts w:ascii="Times New Roman" w:hAnsi="Times New Roman" w:cs="Times New Roman"/>
          <w:b/>
          <w:bCs/>
          <w:color w:val="333333"/>
          <w:sz w:val="24"/>
          <w:szCs w:val="24"/>
        </w:rPr>
        <w:t>«costruttore»</w:t>
      </w:r>
      <w:r w:rsidRPr="00066165">
        <w:rPr>
          <w:rFonts w:ascii="Times New Roman" w:hAnsi="Times New Roman" w:cs="Times New Roman"/>
          <w:sz w:val="24"/>
          <w:szCs w:val="24"/>
        </w:rPr>
        <w:t xml:space="preserve">: una persona fisica o giuridica che è </w:t>
      </w:r>
      <w:r w:rsidRPr="007B19C8">
        <w:rPr>
          <w:rFonts w:ascii="Times New Roman" w:hAnsi="Times New Roman" w:cs="Times New Roman"/>
          <w:sz w:val="24"/>
          <w:szCs w:val="24"/>
          <w:u w:val="single"/>
        </w:rPr>
        <w:t>responsabile</w:t>
      </w:r>
      <w:r w:rsidRPr="00066165">
        <w:rPr>
          <w:rFonts w:ascii="Times New Roman" w:hAnsi="Times New Roman" w:cs="Times New Roman"/>
          <w:sz w:val="24"/>
          <w:szCs w:val="24"/>
        </w:rPr>
        <w:t xml:space="preserve"> di tutti gli aspetti dell'omologazione di un veicolo, un sistema, un componente o un'entità tecnica indipendente o dell'omologazione individuale o della procedura di autorizzazione di parti e accessori, </w:t>
      </w:r>
      <w:r w:rsidRPr="007B19C8">
        <w:rPr>
          <w:rFonts w:ascii="Times New Roman" w:hAnsi="Times New Roman" w:cs="Times New Roman"/>
          <w:sz w:val="24"/>
          <w:szCs w:val="24"/>
          <w:u w:val="single"/>
        </w:rPr>
        <w:t xml:space="preserve">della </w:t>
      </w:r>
      <w:r w:rsidRPr="00066165">
        <w:rPr>
          <w:rFonts w:ascii="Times New Roman" w:hAnsi="Times New Roman" w:cs="Times New Roman"/>
          <w:sz w:val="24"/>
          <w:szCs w:val="24"/>
          <w:u w:val="single"/>
        </w:rPr>
        <w:t>garanzia di conformità della produzione</w:t>
      </w:r>
      <w:r w:rsidRPr="00066165">
        <w:rPr>
          <w:rFonts w:ascii="Times New Roman" w:hAnsi="Times New Roman" w:cs="Times New Roman"/>
          <w:sz w:val="24"/>
          <w:szCs w:val="24"/>
        </w:rPr>
        <w:t xml:space="preserve"> e delle questioni di vigilanza del mercato concernenti i veicoli, i sistemi, i componenti, le entità tecniche indipendenti, le parti e gli accessori prodotti, indipendentemente dal fatto che tale persona sia o non sia direttamente coinvolta in tutte le fasi di progettazione e costruzione del veicolo, del sistema, del componente o dell'entità tecnica indipendente in questione;</w:t>
      </w:r>
    </w:p>
    <w:p w14:paraId="051EF90D" w14:textId="77777777" w:rsidR="00A9177C" w:rsidRPr="00066165" w:rsidRDefault="00A9177C" w:rsidP="00066165">
      <w:pPr>
        <w:pStyle w:val="Nessunaspaziatura"/>
        <w:jc w:val="both"/>
        <w:rPr>
          <w:rFonts w:ascii="Times New Roman" w:hAnsi="Times New Roman" w:cs="Times New Roman"/>
          <w:sz w:val="24"/>
          <w:szCs w:val="24"/>
        </w:rPr>
      </w:pPr>
      <w:r w:rsidRPr="00066165">
        <w:rPr>
          <w:rFonts w:ascii="Times New Roman" w:hAnsi="Times New Roman" w:cs="Times New Roman"/>
          <w:sz w:val="24"/>
          <w:szCs w:val="24"/>
        </w:rPr>
        <w:t>41)</w:t>
      </w:r>
      <w:proofErr w:type="gramStart"/>
      <w:r w:rsidRPr="00066165">
        <w:rPr>
          <w:rFonts w:ascii="Times New Roman" w:hAnsi="Times New Roman" w:cs="Times New Roman"/>
          <w:sz w:val="24"/>
          <w:szCs w:val="24"/>
        </w:rPr>
        <w:t>   </w:t>
      </w:r>
      <w:r w:rsidRPr="00066165">
        <w:rPr>
          <w:rStyle w:val="bold"/>
          <w:rFonts w:ascii="Times New Roman" w:hAnsi="Times New Roman" w:cs="Times New Roman"/>
          <w:b/>
          <w:bCs/>
          <w:color w:val="333333"/>
          <w:sz w:val="24"/>
          <w:szCs w:val="24"/>
        </w:rPr>
        <w:t>«</w:t>
      </w:r>
      <w:proofErr w:type="gramEnd"/>
      <w:r w:rsidRPr="00066165">
        <w:rPr>
          <w:rStyle w:val="bold"/>
          <w:rFonts w:ascii="Times New Roman" w:hAnsi="Times New Roman" w:cs="Times New Roman"/>
          <w:b/>
          <w:bCs/>
          <w:color w:val="333333"/>
          <w:sz w:val="24"/>
          <w:szCs w:val="24"/>
        </w:rPr>
        <w:t>rappresentante del costruttore»</w:t>
      </w:r>
      <w:r w:rsidRPr="00066165">
        <w:rPr>
          <w:rFonts w:ascii="Times New Roman" w:hAnsi="Times New Roman" w:cs="Times New Roman"/>
          <w:sz w:val="24"/>
          <w:szCs w:val="24"/>
        </w:rPr>
        <w:t>: la persona fisica o giuridica stabilita nell'Unione che, debitamente nominata dal costruttore, lo rappresenta davanti all'autorità di omologazione o all'autorità di vigilanza del mercato e agisce in suo nome negli ambiti oggetto del presente regolamento;</w:t>
      </w:r>
    </w:p>
    <w:p w14:paraId="104529BD" w14:textId="77777777" w:rsidR="00A9177C" w:rsidRPr="00066165" w:rsidRDefault="00A9177C" w:rsidP="00066165">
      <w:pPr>
        <w:pStyle w:val="Nessunaspaziatura"/>
        <w:jc w:val="both"/>
        <w:rPr>
          <w:rFonts w:ascii="Times New Roman" w:hAnsi="Times New Roman" w:cs="Times New Roman"/>
          <w:sz w:val="24"/>
          <w:szCs w:val="24"/>
        </w:rPr>
      </w:pPr>
      <w:r w:rsidRPr="00066165">
        <w:rPr>
          <w:rFonts w:ascii="Times New Roman" w:hAnsi="Times New Roman" w:cs="Times New Roman"/>
          <w:sz w:val="24"/>
          <w:szCs w:val="24"/>
        </w:rPr>
        <w:t>42)</w:t>
      </w:r>
      <w:proofErr w:type="gramStart"/>
      <w:r w:rsidRPr="00066165">
        <w:rPr>
          <w:rFonts w:ascii="Times New Roman" w:hAnsi="Times New Roman" w:cs="Times New Roman"/>
          <w:sz w:val="24"/>
          <w:szCs w:val="24"/>
        </w:rPr>
        <w:t>   </w:t>
      </w:r>
      <w:r w:rsidRPr="00066165">
        <w:rPr>
          <w:rStyle w:val="bold"/>
          <w:rFonts w:ascii="Times New Roman" w:hAnsi="Times New Roman" w:cs="Times New Roman"/>
          <w:b/>
          <w:bCs/>
          <w:color w:val="333333"/>
          <w:sz w:val="24"/>
          <w:szCs w:val="24"/>
        </w:rPr>
        <w:t>«</w:t>
      </w:r>
      <w:proofErr w:type="gramEnd"/>
      <w:r w:rsidRPr="00066165">
        <w:rPr>
          <w:rStyle w:val="bold"/>
          <w:rFonts w:ascii="Times New Roman" w:hAnsi="Times New Roman" w:cs="Times New Roman"/>
          <w:b/>
          <w:bCs/>
          <w:color w:val="333333"/>
          <w:sz w:val="24"/>
          <w:szCs w:val="24"/>
        </w:rPr>
        <w:t>importatore»</w:t>
      </w:r>
      <w:r w:rsidRPr="00066165">
        <w:rPr>
          <w:rFonts w:ascii="Times New Roman" w:hAnsi="Times New Roman" w:cs="Times New Roman"/>
          <w:sz w:val="24"/>
          <w:szCs w:val="24"/>
        </w:rPr>
        <w:t>: una persona fisica o giuridica stabilita nell'Unione che immette sul mercato un veicolo, un sistema, un componente, un'entità tecnica indipendente, una parte o un accessorio costruiti in un paese terzo;</w:t>
      </w:r>
    </w:p>
    <w:p w14:paraId="485EEC1C" w14:textId="77777777" w:rsidR="00A9177C" w:rsidRPr="00066165" w:rsidRDefault="00A9177C" w:rsidP="00066165">
      <w:pPr>
        <w:pStyle w:val="Nessunaspaziatura"/>
        <w:jc w:val="both"/>
        <w:rPr>
          <w:rFonts w:ascii="Times New Roman" w:hAnsi="Times New Roman" w:cs="Times New Roman"/>
          <w:sz w:val="24"/>
          <w:szCs w:val="24"/>
        </w:rPr>
      </w:pPr>
      <w:r w:rsidRPr="00066165">
        <w:rPr>
          <w:rFonts w:ascii="Times New Roman" w:hAnsi="Times New Roman" w:cs="Times New Roman"/>
          <w:sz w:val="24"/>
          <w:szCs w:val="24"/>
        </w:rPr>
        <w:lastRenderedPageBreak/>
        <w:t>43)</w:t>
      </w:r>
      <w:proofErr w:type="gramStart"/>
      <w:r w:rsidRPr="00066165">
        <w:rPr>
          <w:rFonts w:ascii="Times New Roman" w:hAnsi="Times New Roman" w:cs="Times New Roman"/>
          <w:sz w:val="24"/>
          <w:szCs w:val="24"/>
        </w:rPr>
        <w:t>   </w:t>
      </w:r>
      <w:r w:rsidRPr="00066165">
        <w:rPr>
          <w:rStyle w:val="bold"/>
          <w:rFonts w:ascii="Times New Roman" w:hAnsi="Times New Roman" w:cs="Times New Roman"/>
          <w:b/>
          <w:bCs/>
          <w:color w:val="333333"/>
          <w:sz w:val="24"/>
          <w:szCs w:val="24"/>
        </w:rPr>
        <w:t>«</w:t>
      </w:r>
      <w:proofErr w:type="gramEnd"/>
      <w:r w:rsidRPr="00066165">
        <w:rPr>
          <w:rStyle w:val="bold"/>
          <w:rFonts w:ascii="Times New Roman" w:hAnsi="Times New Roman" w:cs="Times New Roman"/>
          <w:b/>
          <w:bCs/>
          <w:color w:val="333333"/>
          <w:sz w:val="24"/>
          <w:szCs w:val="24"/>
        </w:rPr>
        <w:t>distributore»</w:t>
      </w:r>
      <w:r w:rsidRPr="00066165">
        <w:rPr>
          <w:rFonts w:ascii="Times New Roman" w:hAnsi="Times New Roman" w:cs="Times New Roman"/>
          <w:sz w:val="24"/>
          <w:szCs w:val="24"/>
        </w:rPr>
        <w:t>: un concessionario o qualsiasi altra persona fisica o giuridica nella catena di fornitura, diversa dal costruttore o dall'importatore, che mette a disposizione sul mercato un veicolo, un sistema, un componente, un'entità tecnica indipendente, una parte o un accessorio;</w:t>
      </w:r>
    </w:p>
    <w:p w14:paraId="7C94CDB4" w14:textId="77777777" w:rsidR="00A9177C" w:rsidRPr="00066165" w:rsidRDefault="00A9177C" w:rsidP="00066165">
      <w:pPr>
        <w:pStyle w:val="Nessunaspaziatura"/>
        <w:jc w:val="both"/>
        <w:rPr>
          <w:rFonts w:ascii="Times New Roman" w:hAnsi="Times New Roman" w:cs="Times New Roman"/>
          <w:sz w:val="24"/>
          <w:szCs w:val="24"/>
        </w:rPr>
      </w:pPr>
      <w:r w:rsidRPr="00066165">
        <w:rPr>
          <w:rFonts w:ascii="Times New Roman" w:hAnsi="Times New Roman" w:cs="Times New Roman"/>
          <w:sz w:val="24"/>
          <w:szCs w:val="24"/>
        </w:rPr>
        <w:t>44)</w:t>
      </w:r>
      <w:proofErr w:type="gramStart"/>
      <w:r w:rsidRPr="00066165">
        <w:rPr>
          <w:rFonts w:ascii="Times New Roman" w:hAnsi="Times New Roman" w:cs="Times New Roman"/>
          <w:sz w:val="24"/>
          <w:szCs w:val="24"/>
        </w:rPr>
        <w:t>   </w:t>
      </w:r>
      <w:r w:rsidRPr="00066165">
        <w:rPr>
          <w:rStyle w:val="bold"/>
          <w:rFonts w:ascii="Times New Roman" w:hAnsi="Times New Roman" w:cs="Times New Roman"/>
          <w:b/>
          <w:bCs/>
          <w:color w:val="333333"/>
          <w:sz w:val="24"/>
          <w:szCs w:val="24"/>
        </w:rPr>
        <w:t>«</w:t>
      </w:r>
      <w:proofErr w:type="gramEnd"/>
      <w:r w:rsidRPr="00066165">
        <w:rPr>
          <w:rStyle w:val="bold"/>
          <w:rFonts w:ascii="Times New Roman" w:hAnsi="Times New Roman" w:cs="Times New Roman"/>
          <w:b/>
          <w:bCs/>
          <w:color w:val="333333"/>
          <w:sz w:val="24"/>
          <w:szCs w:val="24"/>
        </w:rPr>
        <w:t>operatore economico»</w:t>
      </w:r>
      <w:r w:rsidRPr="00066165">
        <w:rPr>
          <w:rFonts w:ascii="Times New Roman" w:hAnsi="Times New Roman" w:cs="Times New Roman"/>
          <w:sz w:val="24"/>
          <w:szCs w:val="24"/>
        </w:rPr>
        <w:t>: il costruttore, il rappresentante del costruttore, l'importatore o il distributore;</w:t>
      </w:r>
    </w:p>
    <w:p w14:paraId="73A462EE" w14:textId="77777777" w:rsidR="00A9177C" w:rsidRPr="00066165" w:rsidRDefault="00A9177C" w:rsidP="00066165">
      <w:pPr>
        <w:pStyle w:val="Nessunaspaziatura"/>
        <w:jc w:val="both"/>
        <w:rPr>
          <w:rFonts w:ascii="Times New Roman" w:hAnsi="Times New Roman" w:cs="Times New Roman"/>
          <w:sz w:val="24"/>
          <w:szCs w:val="24"/>
        </w:rPr>
      </w:pPr>
      <w:r w:rsidRPr="00066165">
        <w:rPr>
          <w:rFonts w:ascii="Times New Roman" w:hAnsi="Times New Roman" w:cs="Times New Roman"/>
          <w:sz w:val="24"/>
          <w:szCs w:val="24"/>
        </w:rPr>
        <w:t>45)   </w:t>
      </w:r>
      <w:r w:rsidRPr="00066165">
        <w:rPr>
          <w:rStyle w:val="bold"/>
          <w:rFonts w:ascii="Times New Roman" w:hAnsi="Times New Roman" w:cs="Times New Roman"/>
          <w:b/>
          <w:bCs/>
          <w:color w:val="333333"/>
          <w:sz w:val="24"/>
          <w:szCs w:val="24"/>
        </w:rPr>
        <w:t>«operatore indipendente»</w:t>
      </w:r>
      <w:r w:rsidRPr="00066165">
        <w:rPr>
          <w:rFonts w:ascii="Times New Roman" w:hAnsi="Times New Roman" w:cs="Times New Roman"/>
          <w:sz w:val="24"/>
          <w:szCs w:val="24"/>
        </w:rPr>
        <w:t>: una persona fisica o giuridica, diversa da un concessionario o da un riparatore autorizzato, coinvolta direttamente o indirettamente nella riparazione e manutenzione di veicoli, compresi riparatori, costruttori o distributori di utensili, apparecchiature per la riparazione o pezzi di ricambio, editori di informazioni tecniche, club automobilistici, addetti al soccorso stradale, addetti a servizi d'ispezione e di prova e alla formazione di installatori, costruttori e riparatori di equipaggiamenti per veicoli alimentati da carburanti alternativi; indica altresì i riparatori, i concessionari e i distributori autorizzati in seno al sistema di distribuzione di un certo costruttore di veicoli nella misura in cui forniscono servizi di riparazione e manutenzione di veicoli relativamente ai quali non sono membri del sistema di distribuzione del costruttore del veicolo;</w:t>
      </w:r>
    </w:p>
    <w:p w14:paraId="2128CAF6" w14:textId="77777777" w:rsidR="00A9177C" w:rsidRPr="00066165" w:rsidRDefault="00A9177C" w:rsidP="00066165">
      <w:pPr>
        <w:pStyle w:val="Nessunaspaziatura"/>
        <w:jc w:val="both"/>
        <w:rPr>
          <w:rFonts w:ascii="Times New Roman" w:hAnsi="Times New Roman" w:cs="Times New Roman"/>
          <w:sz w:val="24"/>
          <w:szCs w:val="24"/>
        </w:rPr>
      </w:pPr>
      <w:r w:rsidRPr="00066165">
        <w:rPr>
          <w:rFonts w:ascii="Times New Roman" w:hAnsi="Times New Roman" w:cs="Times New Roman"/>
          <w:sz w:val="24"/>
          <w:szCs w:val="24"/>
        </w:rPr>
        <w:t>50)</w:t>
      </w:r>
      <w:proofErr w:type="gramStart"/>
      <w:r w:rsidRPr="00066165">
        <w:rPr>
          <w:rFonts w:ascii="Times New Roman" w:hAnsi="Times New Roman" w:cs="Times New Roman"/>
          <w:sz w:val="24"/>
          <w:szCs w:val="24"/>
        </w:rPr>
        <w:t>   </w:t>
      </w:r>
      <w:r w:rsidRPr="00066165">
        <w:rPr>
          <w:rStyle w:val="bold"/>
          <w:rFonts w:ascii="Times New Roman" w:hAnsi="Times New Roman" w:cs="Times New Roman"/>
          <w:b/>
          <w:bCs/>
          <w:color w:val="333333"/>
          <w:sz w:val="24"/>
          <w:szCs w:val="24"/>
        </w:rPr>
        <w:t>«</w:t>
      </w:r>
      <w:proofErr w:type="gramEnd"/>
      <w:r w:rsidRPr="00066165">
        <w:rPr>
          <w:rStyle w:val="bold"/>
          <w:rFonts w:ascii="Times New Roman" w:hAnsi="Times New Roman" w:cs="Times New Roman"/>
          <w:b/>
          <w:bCs/>
          <w:color w:val="333333"/>
          <w:sz w:val="24"/>
          <w:szCs w:val="24"/>
        </w:rPr>
        <w:t>immissione sul mercato»</w:t>
      </w:r>
      <w:r w:rsidRPr="00066165">
        <w:rPr>
          <w:rFonts w:ascii="Times New Roman" w:hAnsi="Times New Roman" w:cs="Times New Roman"/>
          <w:sz w:val="24"/>
          <w:szCs w:val="24"/>
        </w:rPr>
        <w:t>: la messa a disposizione per la prima volta nell'Unione di un veicolo, un sistema, un componente, un'entità tecnica indipendente, una parte o un accessorio;</w:t>
      </w:r>
    </w:p>
    <w:p w14:paraId="34FF09C6" w14:textId="77777777" w:rsidR="00A9177C" w:rsidRPr="00066165" w:rsidRDefault="00A9177C" w:rsidP="00066165">
      <w:pPr>
        <w:pStyle w:val="Nessunaspaziatura"/>
        <w:jc w:val="both"/>
        <w:rPr>
          <w:rFonts w:ascii="Times New Roman" w:hAnsi="Times New Roman" w:cs="Times New Roman"/>
          <w:sz w:val="24"/>
          <w:szCs w:val="24"/>
        </w:rPr>
      </w:pPr>
      <w:r w:rsidRPr="00066165">
        <w:rPr>
          <w:rFonts w:ascii="Times New Roman" w:hAnsi="Times New Roman" w:cs="Times New Roman"/>
          <w:sz w:val="24"/>
          <w:szCs w:val="24"/>
        </w:rPr>
        <w:t>51)</w:t>
      </w:r>
      <w:proofErr w:type="gramStart"/>
      <w:r w:rsidRPr="00066165">
        <w:rPr>
          <w:rFonts w:ascii="Times New Roman" w:hAnsi="Times New Roman" w:cs="Times New Roman"/>
          <w:sz w:val="24"/>
          <w:szCs w:val="24"/>
        </w:rPr>
        <w:t>   </w:t>
      </w:r>
      <w:r w:rsidRPr="00066165">
        <w:rPr>
          <w:rStyle w:val="bold"/>
          <w:rFonts w:ascii="Times New Roman" w:hAnsi="Times New Roman" w:cs="Times New Roman"/>
          <w:b/>
          <w:bCs/>
          <w:color w:val="333333"/>
          <w:sz w:val="24"/>
          <w:szCs w:val="24"/>
        </w:rPr>
        <w:t>«</w:t>
      </w:r>
      <w:proofErr w:type="gramEnd"/>
      <w:r w:rsidRPr="00066165">
        <w:rPr>
          <w:rStyle w:val="bold"/>
          <w:rFonts w:ascii="Times New Roman" w:hAnsi="Times New Roman" w:cs="Times New Roman"/>
          <w:b/>
          <w:bCs/>
          <w:color w:val="333333"/>
          <w:sz w:val="24"/>
          <w:szCs w:val="24"/>
        </w:rPr>
        <w:t>messa a disposizione sul mercato»</w:t>
      </w:r>
      <w:r w:rsidRPr="00066165">
        <w:rPr>
          <w:rFonts w:ascii="Times New Roman" w:hAnsi="Times New Roman" w:cs="Times New Roman"/>
          <w:sz w:val="24"/>
          <w:szCs w:val="24"/>
        </w:rPr>
        <w:t>: la fornitura di un veicolo, un sistema, un componente, un'entità tecnica indipendente, una parte o un accessorio, a titolo oneroso o gratuito, affinché sia distribuito o usato sul mercato nel quadro di un'attività commerciale;</w:t>
      </w:r>
    </w:p>
    <w:p w14:paraId="3726B291" w14:textId="77777777" w:rsidR="00A9177C" w:rsidRPr="00066165" w:rsidRDefault="00A9177C" w:rsidP="00066165">
      <w:pPr>
        <w:pStyle w:val="Nessunaspaziatura"/>
        <w:jc w:val="both"/>
        <w:rPr>
          <w:rFonts w:ascii="Times New Roman" w:hAnsi="Times New Roman" w:cs="Times New Roman"/>
          <w:sz w:val="24"/>
          <w:szCs w:val="24"/>
        </w:rPr>
      </w:pPr>
      <w:r w:rsidRPr="00066165">
        <w:rPr>
          <w:rFonts w:ascii="Times New Roman" w:hAnsi="Times New Roman" w:cs="Times New Roman"/>
          <w:sz w:val="24"/>
          <w:szCs w:val="24"/>
        </w:rPr>
        <w:t>52)</w:t>
      </w:r>
      <w:proofErr w:type="gramStart"/>
      <w:r w:rsidRPr="00066165">
        <w:rPr>
          <w:rFonts w:ascii="Times New Roman" w:hAnsi="Times New Roman" w:cs="Times New Roman"/>
          <w:sz w:val="24"/>
          <w:szCs w:val="24"/>
        </w:rPr>
        <w:t>   </w:t>
      </w:r>
      <w:r w:rsidRPr="00066165">
        <w:rPr>
          <w:rStyle w:val="bold"/>
          <w:rFonts w:ascii="Times New Roman" w:hAnsi="Times New Roman" w:cs="Times New Roman"/>
          <w:b/>
          <w:bCs/>
          <w:color w:val="333333"/>
          <w:sz w:val="24"/>
          <w:szCs w:val="24"/>
        </w:rPr>
        <w:t>«</w:t>
      </w:r>
      <w:proofErr w:type="gramEnd"/>
      <w:r w:rsidRPr="00066165">
        <w:rPr>
          <w:rStyle w:val="bold"/>
          <w:rFonts w:ascii="Times New Roman" w:hAnsi="Times New Roman" w:cs="Times New Roman"/>
          <w:b/>
          <w:bCs/>
          <w:color w:val="333333"/>
          <w:sz w:val="24"/>
          <w:szCs w:val="24"/>
        </w:rPr>
        <w:t>entrata in circolazione»</w:t>
      </w:r>
      <w:r w:rsidRPr="00066165">
        <w:rPr>
          <w:rFonts w:ascii="Times New Roman" w:hAnsi="Times New Roman" w:cs="Times New Roman"/>
          <w:sz w:val="24"/>
          <w:szCs w:val="24"/>
        </w:rPr>
        <w:t>: il primo uso nell'Unione, conforme allo scopo per cui è stato progettato, di un veicolo, un sistema, un componente, un'entità tecnica indipendente, una parte o un accessorio;</w:t>
      </w:r>
    </w:p>
    <w:p w14:paraId="629D4302" w14:textId="77777777" w:rsidR="00A9177C" w:rsidRPr="00066165" w:rsidRDefault="00A9177C" w:rsidP="00066165">
      <w:pPr>
        <w:pStyle w:val="Nessunaspaziatura"/>
        <w:jc w:val="both"/>
        <w:rPr>
          <w:rFonts w:ascii="Times New Roman" w:hAnsi="Times New Roman" w:cs="Times New Roman"/>
          <w:sz w:val="24"/>
          <w:szCs w:val="24"/>
        </w:rPr>
      </w:pPr>
      <w:r w:rsidRPr="00066165">
        <w:rPr>
          <w:rFonts w:ascii="Times New Roman" w:hAnsi="Times New Roman" w:cs="Times New Roman"/>
          <w:sz w:val="24"/>
          <w:szCs w:val="24"/>
        </w:rPr>
        <w:t>53)</w:t>
      </w:r>
      <w:proofErr w:type="gramStart"/>
      <w:r w:rsidRPr="00066165">
        <w:rPr>
          <w:rFonts w:ascii="Times New Roman" w:hAnsi="Times New Roman" w:cs="Times New Roman"/>
          <w:sz w:val="24"/>
          <w:szCs w:val="24"/>
        </w:rPr>
        <w:t>   </w:t>
      </w:r>
      <w:r w:rsidRPr="00066165">
        <w:rPr>
          <w:rStyle w:val="bold"/>
          <w:rFonts w:ascii="Times New Roman" w:hAnsi="Times New Roman" w:cs="Times New Roman"/>
          <w:b/>
          <w:bCs/>
          <w:color w:val="333333"/>
          <w:sz w:val="24"/>
          <w:szCs w:val="24"/>
        </w:rPr>
        <w:t>«</w:t>
      </w:r>
      <w:proofErr w:type="gramEnd"/>
      <w:r w:rsidRPr="00066165">
        <w:rPr>
          <w:rStyle w:val="bold"/>
          <w:rFonts w:ascii="Times New Roman" w:hAnsi="Times New Roman" w:cs="Times New Roman"/>
          <w:b/>
          <w:bCs/>
          <w:color w:val="333333"/>
          <w:sz w:val="24"/>
          <w:szCs w:val="24"/>
        </w:rPr>
        <w:t>immatricolazione»</w:t>
      </w:r>
      <w:r w:rsidRPr="00066165">
        <w:rPr>
          <w:rFonts w:ascii="Times New Roman" w:hAnsi="Times New Roman" w:cs="Times New Roman"/>
          <w:sz w:val="24"/>
          <w:szCs w:val="24"/>
        </w:rPr>
        <w:t xml:space="preserve">: </w:t>
      </w:r>
      <w:r w:rsidRPr="00E80453">
        <w:rPr>
          <w:rFonts w:ascii="Times New Roman" w:hAnsi="Times New Roman" w:cs="Times New Roman"/>
          <w:sz w:val="24"/>
          <w:szCs w:val="24"/>
          <w:u w:val="single"/>
        </w:rPr>
        <w:t>l'autorizzazione amministrativa all'entrata in circolazione di un veicolo omologato nel traffico stradale</w:t>
      </w:r>
      <w:r w:rsidRPr="00066165">
        <w:rPr>
          <w:rFonts w:ascii="Times New Roman" w:hAnsi="Times New Roman" w:cs="Times New Roman"/>
          <w:sz w:val="24"/>
          <w:szCs w:val="24"/>
        </w:rPr>
        <w:t xml:space="preserve"> che comporta l'identificazione del veicolo e l'attribuzione al medesimo di un numero di serie, denominato numero di immatricolazione, a titolo permanente o temporaneo;</w:t>
      </w:r>
    </w:p>
    <w:p w14:paraId="0DA1C152" w14:textId="77777777" w:rsidR="00A9177C" w:rsidRDefault="00A9177C" w:rsidP="009A04A3">
      <w:pPr>
        <w:pStyle w:val="Nessunaspaziatura"/>
        <w:jc w:val="both"/>
        <w:rPr>
          <w:rFonts w:ascii="Times New Roman" w:hAnsi="Times New Roman" w:cs="Times New Roman"/>
          <w:sz w:val="24"/>
          <w:szCs w:val="24"/>
        </w:rPr>
      </w:pPr>
    </w:p>
    <w:p w14:paraId="07198C97" w14:textId="77777777" w:rsidR="003F16DF" w:rsidRPr="003F16DF" w:rsidRDefault="003F16DF" w:rsidP="009A04A3">
      <w:pPr>
        <w:pStyle w:val="Nessunaspaziatura"/>
        <w:jc w:val="both"/>
        <w:rPr>
          <w:rFonts w:ascii="Times New Roman" w:hAnsi="Times New Roman" w:cs="Times New Roman"/>
          <w:b/>
          <w:bCs/>
          <w:sz w:val="24"/>
          <w:szCs w:val="24"/>
          <w:shd w:val="clear" w:color="auto" w:fill="FFFFFF"/>
        </w:rPr>
      </w:pPr>
    </w:p>
    <w:p w14:paraId="3D4DEBE2" w14:textId="77777777" w:rsidR="009A04A3" w:rsidRPr="003F16DF" w:rsidRDefault="009A04A3" w:rsidP="009A04A3">
      <w:pPr>
        <w:pStyle w:val="Nessunaspaziatura"/>
        <w:jc w:val="center"/>
        <w:rPr>
          <w:rFonts w:ascii="Times New Roman" w:eastAsia="Times New Roman" w:hAnsi="Times New Roman" w:cs="Times New Roman"/>
          <w:b/>
          <w:bCs/>
          <w:kern w:val="0"/>
          <w:sz w:val="24"/>
          <w:szCs w:val="24"/>
          <w:lang w:eastAsia="it-IT"/>
          <w14:ligatures w14:val="none"/>
        </w:rPr>
      </w:pPr>
      <w:r w:rsidRPr="003F16DF">
        <w:rPr>
          <w:rFonts w:ascii="Times New Roman" w:eastAsia="Times New Roman" w:hAnsi="Times New Roman" w:cs="Times New Roman"/>
          <w:b/>
          <w:bCs/>
          <w:kern w:val="0"/>
          <w:sz w:val="24"/>
          <w:szCs w:val="24"/>
          <w:lang w:eastAsia="it-IT"/>
          <w14:ligatures w14:val="none"/>
        </w:rPr>
        <w:t>CAPO VI</w:t>
      </w:r>
    </w:p>
    <w:p w14:paraId="715F1F7B" w14:textId="77777777" w:rsidR="009A04A3" w:rsidRPr="003F16DF" w:rsidRDefault="009A04A3" w:rsidP="009A04A3">
      <w:pPr>
        <w:pStyle w:val="Nessunaspaziatura"/>
        <w:jc w:val="center"/>
        <w:rPr>
          <w:rFonts w:ascii="Times New Roman" w:eastAsia="Times New Roman" w:hAnsi="Times New Roman" w:cs="Times New Roman"/>
          <w:b/>
          <w:bCs/>
          <w:kern w:val="0"/>
          <w:sz w:val="24"/>
          <w:szCs w:val="24"/>
          <w:lang w:eastAsia="it-IT"/>
          <w14:ligatures w14:val="none"/>
        </w:rPr>
      </w:pPr>
      <w:r w:rsidRPr="003F16DF">
        <w:rPr>
          <w:rFonts w:ascii="Times New Roman" w:eastAsia="Times New Roman" w:hAnsi="Times New Roman" w:cs="Times New Roman"/>
          <w:b/>
          <w:bCs/>
          <w:kern w:val="0"/>
          <w:sz w:val="24"/>
          <w:szCs w:val="24"/>
          <w:lang w:eastAsia="it-IT"/>
          <w14:ligatures w14:val="none"/>
        </w:rPr>
        <w:t>CERTIFICATO DI CONFORMITÀ E MARCATURA</w:t>
      </w:r>
    </w:p>
    <w:p w14:paraId="72421A0E" w14:textId="77777777" w:rsidR="009A04A3" w:rsidRPr="003F16DF" w:rsidRDefault="009A04A3" w:rsidP="009A04A3">
      <w:pPr>
        <w:pStyle w:val="Nessunaspaziatura"/>
        <w:jc w:val="center"/>
        <w:rPr>
          <w:rFonts w:ascii="Times New Roman" w:eastAsia="Times New Roman" w:hAnsi="Times New Roman" w:cs="Times New Roman"/>
          <w:b/>
          <w:bCs/>
          <w:i/>
          <w:iCs/>
          <w:kern w:val="0"/>
          <w:sz w:val="24"/>
          <w:szCs w:val="24"/>
          <w:lang w:eastAsia="it-IT"/>
          <w14:ligatures w14:val="none"/>
        </w:rPr>
      </w:pPr>
    </w:p>
    <w:p w14:paraId="6947B57B" w14:textId="2DDC29F3" w:rsidR="009A04A3" w:rsidRPr="003F16DF" w:rsidRDefault="009A04A3" w:rsidP="009A04A3">
      <w:pPr>
        <w:pStyle w:val="Nessunaspaziatura"/>
        <w:jc w:val="center"/>
        <w:rPr>
          <w:rFonts w:ascii="Times New Roman" w:eastAsia="Times New Roman" w:hAnsi="Times New Roman" w:cs="Times New Roman"/>
          <w:b/>
          <w:bCs/>
          <w:i/>
          <w:iCs/>
          <w:kern w:val="0"/>
          <w:sz w:val="24"/>
          <w:szCs w:val="24"/>
          <w:lang w:eastAsia="it-IT"/>
          <w14:ligatures w14:val="none"/>
        </w:rPr>
      </w:pPr>
      <w:r w:rsidRPr="003F16DF">
        <w:rPr>
          <w:rFonts w:ascii="Times New Roman" w:eastAsia="Times New Roman" w:hAnsi="Times New Roman" w:cs="Times New Roman"/>
          <w:b/>
          <w:bCs/>
          <w:i/>
          <w:iCs/>
          <w:kern w:val="0"/>
          <w:sz w:val="24"/>
          <w:szCs w:val="24"/>
          <w:lang w:eastAsia="it-IT"/>
          <w14:ligatures w14:val="none"/>
        </w:rPr>
        <w:t>Articolo 36</w:t>
      </w:r>
    </w:p>
    <w:p w14:paraId="7F0A1D00" w14:textId="77777777" w:rsidR="009A04A3" w:rsidRPr="003F16DF" w:rsidRDefault="009A04A3" w:rsidP="009A04A3">
      <w:pPr>
        <w:pStyle w:val="Nessunaspaziatura"/>
        <w:jc w:val="center"/>
        <w:rPr>
          <w:rFonts w:ascii="Times New Roman" w:eastAsia="Times New Roman" w:hAnsi="Times New Roman" w:cs="Times New Roman"/>
          <w:b/>
          <w:bCs/>
          <w:i/>
          <w:iCs/>
          <w:kern w:val="0"/>
          <w:sz w:val="24"/>
          <w:szCs w:val="24"/>
          <w:lang w:eastAsia="it-IT"/>
          <w14:ligatures w14:val="none"/>
        </w:rPr>
      </w:pPr>
      <w:r w:rsidRPr="003F16DF">
        <w:rPr>
          <w:rFonts w:ascii="Times New Roman" w:eastAsia="Times New Roman" w:hAnsi="Times New Roman" w:cs="Times New Roman"/>
          <w:b/>
          <w:bCs/>
          <w:i/>
          <w:iCs/>
          <w:kern w:val="0"/>
          <w:sz w:val="24"/>
          <w:szCs w:val="24"/>
          <w:lang w:eastAsia="it-IT"/>
          <w14:ligatures w14:val="none"/>
        </w:rPr>
        <w:t>Certificato di conformità in formato cartaceo</w:t>
      </w:r>
    </w:p>
    <w:p w14:paraId="2D4E911A" w14:textId="07F7FF65" w:rsidR="003F16DF" w:rsidRPr="003F16DF" w:rsidRDefault="003F16DF" w:rsidP="009A04A3">
      <w:pPr>
        <w:pStyle w:val="Nessunaspaziatura"/>
        <w:jc w:val="center"/>
        <w:rPr>
          <w:rFonts w:ascii="Times New Roman" w:eastAsia="Times New Roman" w:hAnsi="Times New Roman" w:cs="Times New Roman"/>
          <w:i/>
          <w:iCs/>
          <w:kern w:val="0"/>
          <w:sz w:val="24"/>
          <w:szCs w:val="24"/>
          <w:lang w:eastAsia="it-IT"/>
          <w14:ligatures w14:val="none"/>
        </w:rPr>
      </w:pPr>
      <w:r w:rsidRPr="003F16DF">
        <w:rPr>
          <w:rFonts w:ascii="Times New Roman" w:eastAsia="Times New Roman" w:hAnsi="Times New Roman" w:cs="Times New Roman"/>
          <w:i/>
          <w:iCs/>
          <w:kern w:val="0"/>
          <w:sz w:val="24"/>
          <w:szCs w:val="24"/>
          <w:lang w:eastAsia="it-IT"/>
          <w14:ligatures w14:val="none"/>
        </w:rPr>
        <w:t xml:space="preserve">(art. 18 </w:t>
      </w:r>
      <w:r w:rsidRPr="003F16DF">
        <w:rPr>
          <w:rFonts w:ascii="Times New Roman" w:hAnsi="Times New Roman" w:cs="Times New Roman"/>
          <w:i/>
          <w:iCs/>
          <w:sz w:val="24"/>
          <w:szCs w:val="24"/>
          <w:shd w:val="clear" w:color="auto" w:fill="FFFFFF"/>
        </w:rPr>
        <w:t xml:space="preserve">direttiva </w:t>
      </w:r>
      <w:r w:rsidRPr="003F16DF">
        <w:rPr>
          <w:rFonts w:ascii="Times New Roman" w:hAnsi="Times New Roman" w:cs="Times New Roman"/>
          <w:i/>
          <w:iCs/>
          <w:sz w:val="24"/>
          <w:szCs w:val="24"/>
        </w:rPr>
        <w:t>2007/46/</w:t>
      </w:r>
      <w:r>
        <w:rPr>
          <w:rFonts w:ascii="Times New Roman" w:hAnsi="Times New Roman" w:cs="Times New Roman"/>
          <w:i/>
          <w:iCs/>
          <w:sz w:val="24"/>
          <w:szCs w:val="24"/>
        </w:rPr>
        <w:t>CE</w:t>
      </w:r>
      <w:r w:rsidRPr="003F16DF">
        <w:rPr>
          <w:rFonts w:ascii="Times New Roman" w:eastAsia="Times New Roman" w:hAnsi="Times New Roman" w:cs="Times New Roman"/>
          <w:i/>
          <w:iCs/>
          <w:kern w:val="0"/>
          <w:sz w:val="24"/>
          <w:szCs w:val="24"/>
          <w:lang w:eastAsia="it-IT"/>
          <w14:ligatures w14:val="none"/>
        </w:rPr>
        <w:t xml:space="preserve">) </w:t>
      </w:r>
    </w:p>
    <w:p w14:paraId="420789BA" w14:textId="77777777" w:rsidR="009A04A3" w:rsidRPr="009A04A3" w:rsidRDefault="009A04A3" w:rsidP="009A04A3">
      <w:pPr>
        <w:pStyle w:val="Nessunaspaziatura"/>
        <w:ind w:firstLine="708"/>
        <w:jc w:val="both"/>
        <w:rPr>
          <w:rFonts w:ascii="Times New Roman" w:eastAsia="Times New Roman" w:hAnsi="Times New Roman" w:cs="Times New Roman"/>
          <w:kern w:val="0"/>
          <w:sz w:val="24"/>
          <w:szCs w:val="24"/>
          <w:lang w:eastAsia="it-IT"/>
          <w14:ligatures w14:val="none"/>
        </w:rPr>
      </w:pPr>
      <w:r w:rsidRPr="009A04A3">
        <w:rPr>
          <w:rFonts w:ascii="Times New Roman" w:eastAsia="Times New Roman" w:hAnsi="Times New Roman" w:cs="Times New Roman"/>
          <w:kern w:val="0"/>
          <w:sz w:val="24"/>
          <w:szCs w:val="24"/>
          <w:lang w:eastAsia="it-IT"/>
          <w14:ligatures w14:val="none"/>
        </w:rPr>
        <w:t>1.   </w:t>
      </w:r>
      <w:r w:rsidRPr="007B19C8">
        <w:rPr>
          <w:rFonts w:ascii="Times New Roman" w:eastAsia="Times New Roman" w:hAnsi="Times New Roman" w:cs="Times New Roman"/>
          <w:kern w:val="0"/>
          <w:sz w:val="24"/>
          <w:szCs w:val="24"/>
          <w:u w:val="single"/>
          <w:lang w:eastAsia="it-IT"/>
          <w14:ligatures w14:val="none"/>
        </w:rPr>
        <w:t>Il costruttore rilascia un certificato di conformità in formato cartaceo che accompagna ogni veicolo,</w:t>
      </w:r>
      <w:r w:rsidRPr="009A04A3">
        <w:rPr>
          <w:rFonts w:ascii="Times New Roman" w:eastAsia="Times New Roman" w:hAnsi="Times New Roman" w:cs="Times New Roman"/>
          <w:kern w:val="0"/>
          <w:sz w:val="24"/>
          <w:szCs w:val="24"/>
          <w:lang w:eastAsia="it-IT"/>
          <w14:ligatures w14:val="none"/>
        </w:rPr>
        <w:t xml:space="preserve"> completo, incompleto o completato, </w:t>
      </w:r>
      <w:r w:rsidRPr="007B19C8">
        <w:rPr>
          <w:rFonts w:ascii="Times New Roman" w:eastAsia="Times New Roman" w:hAnsi="Times New Roman" w:cs="Times New Roman"/>
          <w:kern w:val="0"/>
          <w:sz w:val="24"/>
          <w:szCs w:val="24"/>
          <w:u w:val="single"/>
          <w:lang w:eastAsia="it-IT"/>
          <w14:ligatures w14:val="none"/>
        </w:rPr>
        <w:t>costruito in conformità al tipo di veicolo omologato</w:t>
      </w:r>
      <w:r w:rsidRPr="009A04A3">
        <w:rPr>
          <w:rFonts w:ascii="Times New Roman" w:eastAsia="Times New Roman" w:hAnsi="Times New Roman" w:cs="Times New Roman"/>
          <w:kern w:val="0"/>
          <w:sz w:val="24"/>
          <w:szCs w:val="24"/>
          <w:lang w:eastAsia="it-IT"/>
          <w14:ligatures w14:val="none"/>
        </w:rPr>
        <w:t>. A tal fine, il costruttore utilizza il modello stabilito negli atti di esecuzione di cui al paragrafo 4.</w:t>
      </w:r>
    </w:p>
    <w:p w14:paraId="363B80CF" w14:textId="77777777" w:rsidR="009A04A3" w:rsidRPr="009A04A3" w:rsidRDefault="009A04A3" w:rsidP="009A04A3">
      <w:pPr>
        <w:pStyle w:val="Nessunaspaziatura"/>
        <w:jc w:val="both"/>
        <w:rPr>
          <w:rFonts w:ascii="Times New Roman" w:eastAsia="Times New Roman" w:hAnsi="Times New Roman" w:cs="Times New Roman"/>
          <w:kern w:val="0"/>
          <w:sz w:val="24"/>
          <w:szCs w:val="24"/>
          <w:lang w:eastAsia="it-IT"/>
          <w14:ligatures w14:val="none"/>
        </w:rPr>
      </w:pPr>
      <w:r w:rsidRPr="00E64C0D">
        <w:rPr>
          <w:rFonts w:ascii="Times New Roman" w:eastAsia="Times New Roman" w:hAnsi="Times New Roman" w:cs="Times New Roman"/>
          <w:kern w:val="0"/>
          <w:sz w:val="24"/>
          <w:szCs w:val="24"/>
          <w:u w:val="single"/>
          <w:lang w:eastAsia="it-IT"/>
          <w14:ligatures w14:val="none"/>
        </w:rPr>
        <w:t>Il certificato di conformità in formato cartaceo descrive le principali caratteristiche del veicolo e le sue prestazioni tecniche in termini concreti</w:t>
      </w:r>
      <w:r w:rsidRPr="009A04A3">
        <w:rPr>
          <w:rFonts w:ascii="Times New Roman" w:eastAsia="Times New Roman" w:hAnsi="Times New Roman" w:cs="Times New Roman"/>
          <w:kern w:val="0"/>
          <w:sz w:val="24"/>
          <w:szCs w:val="24"/>
          <w:lang w:eastAsia="it-IT"/>
          <w14:ligatures w14:val="none"/>
        </w:rPr>
        <w:t>. Il certificato di conformità in formato cartaceo include la data di costruzione del veicolo. Il certificato di conformità in formato cartaceo è concepito in modo da non poter essere falsificato.</w:t>
      </w:r>
    </w:p>
    <w:p w14:paraId="1941979D" w14:textId="2D7ED1E4" w:rsidR="00E64C0D" w:rsidRPr="009A04A3" w:rsidRDefault="009A04A3" w:rsidP="009A04A3">
      <w:pPr>
        <w:pStyle w:val="Nessunaspaziatura"/>
        <w:jc w:val="both"/>
        <w:rPr>
          <w:rFonts w:ascii="Times New Roman" w:eastAsia="Times New Roman" w:hAnsi="Times New Roman" w:cs="Times New Roman"/>
          <w:kern w:val="0"/>
          <w:sz w:val="24"/>
          <w:szCs w:val="24"/>
          <w:lang w:eastAsia="it-IT"/>
          <w14:ligatures w14:val="none"/>
        </w:rPr>
      </w:pPr>
      <w:r w:rsidRPr="007B19C8">
        <w:rPr>
          <w:rFonts w:ascii="Times New Roman" w:eastAsia="Times New Roman" w:hAnsi="Times New Roman" w:cs="Times New Roman"/>
          <w:kern w:val="0"/>
          <w:sz w:val="24"/>
          <w:szCs w:val="24"/>
          <w:u w:val="single"/>
          <w:lang w:eastAsia="it-IT"/>
          <w14:ligatures w14:val="none"/>
        </w:rPr>
        <w:t>Il certificato di conformità in formato cartaceo è rilasciato gratuitamente all'acquirente insieme al veicolo</w:t>
      </w:r>
      <w:r w:rsidRPr="009A04A3">
        <w:rPr>
          <w:rFonts w:ascii="Times New Roman" w:eastAsia="Times New Roman" w:hAnsi="Times New Roman" w:cs="Times New Roman"/>
          <w:kern w:val="0"/>
          <w:sz w:val="24"/>
          <w:szCs w:val="24"/>
          <w:lang w:eastAsia="it-IT"/>
          <w14:ligatures w14:val="none"/>
        </w:rPr>
        <w:t>. Il rilascio del certificato non può essere subordinato a una richiesta esplicita o alla presentazione di ulteriori informazioni al costruttore.</w:t>
      </w:r>
    </w:p>
    <w:p w14:paraId="7D028ED0" w14:textId="77777777" w:rsidR="009A04A3" w:rsidRPr="009A04A3" w:rsidRDefault="009A04A3" w:rsidP="009A04A3">
      <w:pPr>
        <w:pStyle w:val="Nessunaspaziatura"/>
        <w:ind w:firstLine="708"/>
        <w:jc w:val="both"/>
        <w:rPr>
          <w:rFonts w:ascii="Times New Roman" w:eastAsia="Times New Roman" w:hAnsi="Times New Roman" w:cs="Times New Roman"/>
          <w:kern w:val="0"/>
          <w:sz w:val="24"/>
          <w:szCs w:val="24"/>
          <w:lang w:eastAsia="it-IT"/>
          <w14:ligatures w14:val="none"/>
        </w:rPr>
      </w:pPr>
      <w:r w:rsidRPr="009A04A3">
        <w:rPr>
          <w:rFonts w:ascii="Times New Roman" w:eastAsia="Times New Roman" w:hAnsi="Times New Roman" w:cs="Times New Roman"/>
          <w:kern w:val="0"/>
          <w:sz w:val="24"/>
          <w:szCs w:val="24"/>
          <w:lang w:eastAsia="it-IT"/>
          <w14:ligatures w14:val="none"/>
        </w:rPr>
        <w:t>2.   A partire dal 5 luglio 2026, il costruttore è esentato dall'obbligo di cui al paragrafo 1 del presente articolo di rilasciare il certificato di conformità in formato cartaceo per ogni veicolo se lo rende disponibile sotto forma di dati strutturati in formato elettronico ai sensi dell'articolo 37, paragrafo 1.</w:t>
      </w:r>
    </w:p>
    <w:p w14:paraId="662DC223" w14:textId="77777777" w:rsidR="009A04A3" w:rsidRPr="009A04A3" w:rsidRDefault="009A04A3" w:rsidP="009A04A3">
      <w:pPr>
        <w:pStyle w:val="Nessunaspaziatura"/>
        <w:ind w:firstLine="708"/>
        <w:jc w:val="both"/>
        <w:rPr>
          <w:rFonts w:ascii="Times New Roman" w:eastAsia="Times New Roman" w:hAnsi="Times New Roman" w:cs="Times New Roman"/>
          <w:kern w:val="0"/>
          <w:sz w:val="24"/>
          <w:szCs w:val="24"/>
          <w:lang w:eastAsia="it-IT"/>
          <w14:ligatures w14:val="none"/>
        </w:rPr>
      </w:pPr>
      <w:r w:rsidRPr="009A04A3">
        <w:rPr>
          <w:rFonts w:ascii="Times New Roman" w:eastAsia="Times New Roman" w:hAnsi="Times New Roman" w:cs="Times New Roman"/>
          <w:kern w:val="0"/>
          <w:sz w:val="24"/>
          <w:szCs w:val="24"/>
          <w:lang w:eastAsia="it-IT"/>
          <w14:ligatures w14:val="none"/>
        </w:rPr>
        <w:lastRenderedPageBreak/>
        <w:t>3</w:t>
      </w:r>
      <w:r w:rsidRPr="007B19C8">
        <w:rPr>
          <w:rFonts w:ascii="Times New Roman" w:eastAsia="Times New Roman" w:hAnsi="Times New Roman" w:cs="Times New Roman"/>
          <w:kern w:val="0"/>
          <w:sz w:val="24"/>
          <w:szCs w:val="24"/>
          <w:u w:val="single"/>
          <w:lang w:eastAsia="it-IT"/>
          <w14:ligatures w14:val="none"/>
        </w:rPr>
        <w:t>.   Per un periodo di 10 anni dalla data di costruzione del veicolo, il costruttore rilascia, su richiesta del proprietario del veicolo, un duplicato del certificato di conformità</w:t>
      </w:r>
      <w:r w:rsidRPr="009A04A3">
        <w:rPr>
          <w:rFonts w:ascii="Times New Roman" w:eastAsia="Times New Roman" w:hAnsi="Times New Roman" w:cs="Times New Roman"/>
          <w:kern w:val="0"/>
          <w:sz w:val="24"/>
          <w:szCs w:val="24"/>
          <w:lang w:eastAsia="it-IT"/>
          <w14:ligatures w14:val="none"/>
        </w:rPr>
        <w:t xml:space="preserve"> in formato cartaceo a fronte di un corrispettivo non superiore al costo del rilascio del duplicato. Sul recto di ogni duplicato del certificato è chiaramente visibile il termine «duplicato».</w:t>
      </w:r>
    </w:p>
    <w:p w14:paraId="047DAD3B" w14:textId="77777777" w:rsidR="009A04A3" w:rsidRPr="009A04A3" w:rsidRDefault="009A04A3" w:rsidP="009A04A3">
      <w:pPr>
        <w:pStyle w:val="Nessunaspaziatura"/>
        <w:ind w:firstLine="708"/>
        <w:jc w:val="both"/>
        <w:rPr>
          <w:rFonts w:ascii="Times New Roman" w:eastAsia="Times New Roman" w:hAnsi="Times New Roman" w:cs="Times New Roman"/>
          <w:kern w:val="0"/>
          <w:sz w:val="24"/>
          <w:szCs w:val="24"/>
          <w:lang w:eastAsia="it-IT"/>
          <w14:ligatures w14:val="none"/>
        </w:rPr>
      </w:pPr>
      <w:r w:rsidRPr="009A04A3">
        <w:rPr>
          <w:rFonts w:ascii="Times New Roman" w:eastAsia="Times New Roman" w:hAnsi="Times New Roman" w:cs="Times New Roman"/>
          <w:kern w:val="0"/>
          <w:sz w:val="24"/>
          <w:szCs w:val="24"/>
          <w:lang w:eastAsia="it-IT"/>
          <w14:ligatures w14:val="none"/>
        </w:rPr>
        <w:t>4.   La Commissione adotta atti di esecuzione relativi al certificato di conformità in formato cartaceo in cui siano definiti, in particolare:</w:t>
      </w:r>
    </w:p>
    <w:tbl>
      <w:tblPr>
        <w:tblW w:w="5000" w:type="pct"/>
        <w:shd w:val="clear" w:color="auto" w:fill="FFFFFF"/>
        <w:tblCellMar>
          <w:left w:w="0" w:type="dxa"/>
          <w:right w:w="0" w:type="dxa"/>
        </w:tblCellMar>
        <w:tblLook w:val="04A0" w:firstRow="1" w:lastRow="0" w:firstColumn="1" w:lastColumn="0" w:noHBand="0" w:noVBand="1"/>
      </w:tblPr>
      <w:tblGrid>
        <w:gridCol w:w="424"/>
        <w:gridCol w:w="8602"/>
      </w:tblGrid>
      <w:tr w:rsidR="009A04A3" w:rsidRPr="009A04A3" w14:paraId="10499090" w14:textId="77777777" w:rsidTr="009A04A3">
        <w:tc>
          <w:tcPr>
            <w:tcW w:w="0" w:type="auto"/>
            <w:shd w:val="clear" w:color="auto" w:fill="FFFFFF"/>
            <w:hideMark/>
          </w:tcPr>
          <w:p w14:paraId="646B7537" w14:textId="77777777" w:rsidR="009A04A3" w:rsidRPr="009A04A3" w:rsidRDefault="009A04A3" w:rsidP="009A04A3">
            <w:pPr>
              <w:pStyle w:val="Nessunaspaziatura"/>
              <w:jc w:val="both"/>
              <w:rPr>
                <w:rFonts w:ascii="Times New Roman" w:eastAsia="Times New Roman" w:hAnsi="Times New Roman" w:cs="Times New Roman"/>
                <w:kern w:val="0"/>
                <w:sz w:val="24"/>
                <w:szCs w:val="24"/>
                <w:lang w:eastAsia="it-IT"/>
                <w14:ligatures w14:val="none"/>
              </w:rPr>
            </w:pPr>
            <w:r w:rsidRPr="009A04A3">
              <w:rPr>
                <w:rFonts w:ascii="Times New Roman" w:eastAsia="Times New Roman" w:hAnsi="Times New Roman" w:cs="Times New Roman"/>
                <w:kern w:val="0"/>
                <w:sz w:val="24"/>
                <w:szCs w:val="24"/>
                <w:lang w:eastAsia="it-IT"/>
                <w14:ligatures w14:val="none"/>
              </w:rPr>
              <w:t>a)</w:t>
            </w:r>
          </w:p>
        </w:tc>
        <w:tc>
          <w:tcPr>
            <w:tcW w:w="0" w:type="auto"/>
            <w:shd w:val="clear" w:color="auto" w:fill="FFFFFF"/>
            <w:hideMark/>
          </w:tcPr>
          <w:p w14:paraId="097CB572" w14:textId="77777777" w:rsidR="009A04A3" w:rsidRPr="009A04A3" w:rsidRDefault="009A04A3" w:rsidP="009A04A3">
            <w:pPr>
              <w:pStyle w:val="Nessunaspaziatura"/>
              <w:jc w:val="both"/>
              <w:rPr>
                <w:rFonts w:ascii="Times New Roman" w:eastAsia="Times New Roman" w:hAnsi="Times New Roman" w:cs="Times New Roman"/>
                <w:kern w:val="0"/>
                <w:sz w:val="24"/>
                <w:szCs w:val="24"/>
                <w:lang w:eastAsia="it-IT"/>
                <w14:ligatures w14:val="none"/>
              </w:rPr>
            </w:pPr>
            <w:r w:rsidRPr="009A04A3">
              <w:rPr>
                <w:rFonts w:ascii="Times New Roman" w:eastAsia="Times New Roman" w:hAnsi="Times New Roman" w:cs="Times New Roman"/>
                <w:kern w:val="0"/>
                <w:sz w:val="24"/>
                <w:szCs w:val="24"/>
                <w:lang w:eastAsia="it-IT"/>
                <w14:ligatures w14:val="none"/>
              </w:rPr>
              <w:t>il modello del certificato di conformità;</w:t>
            </w:r>
          </w:p>
        </w:tc>
      </w:tr>
    </w:tbl>
    <w:p w14:paraId="713B95FD" w14:textId="77777777" w:rsidR="009A04A3" w:rsidRPr="009A04A3" w:rsidRDefault="009A04A3" w:rsidP="009A04A3">
      <w:pPr>
        <w:pStyle w:val="Nessunaspaziatura"/>
        <w:jc w:val="both"/>
        <w:rPr>
          <w:rFonts w:ascii="Times New Roman" w:eastAsia="Times New Roman" w:hAnsi="Times New Roman" w:cs="Times New Roman"/>
          <w:vanish/>
          <w:kern w:val="0"/>
          <w:sz w:val="24"/>
          <w:szCs w:val="24"/>
          <w:lang w:eastAsia="it-IT"/>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7"/>
        <w:gridCol w:w="8819"/>
      </w:tblGrid>
      <w:tr w:rsidR="009A04A3" w:rsidRPr="009A04A3" w14:paraId="5F493D6B" w14:textId="77777777" w:rsidTr="009A04A3">
        <w:tc>
          <w:tcPr>
            <w:tcW w:w="0" w:type="auto"/>
            <w:shd w:val="clear" w:color="auto" w:fill="FFFFFF"/>
            <w:hideMark/>
          </w:tcPr>
          <w:p w14:paraId="15F5F529" w14:textId="77777777" w:rsidR="009A04A3" w:rsidRPr="009A04A3" w:rsidRDefault="009A04A3" w:rsidP="009A04A3">
            <w:pPr>
              <w:pStyle w:val="Nessunaspaziatura"/>
              <w:jc w:val="both"/>
              <w:rPr>
                <w:rFonts w:ascii="Times New Roman" w:eastAsia="Times New Roman" w:hAnsi="Times New Roman" w:cs="Times New Roman"/>
                <w:kern w:val="0"/>
                <w:sz w:val="24"/>
                <w:szCs w:val="24"/>
                <w:lang w:eastAsia="it-IT"/>
                <w14:ligatures w14:val="none"/>
              </w:rPr>
            </w:pPr>
            <w:r w:rsidRPr="009A04A3">
              <w:rPr>
                <w:rFonts w:ascii="Times New Roman" w:eastAsia="Times New Roman" w:hAnsi="Times New Roman" w:cs="Times New Roman"/>
                <w:kern w:val="0"/>
                <w:sz w:val="24"/>
                <w:szCs w:val="24"/>
                <w:lang w:eastAsia="it-IT"/>
                <w14:ligatures w14:val="none"/>
              </w:rPr>
              <w:t>b)</w:t>
            </w:r>
          </w:p>
        </w:tc>
        <w:tc>
          <w:tcPr>
            <w:tcW w:w="0" w:type="auto"/>
            <w:shd w:val="clear" w:color="auto" w:fill="FFFFFF"/>
            <w:hideMark/>
          </w:tcPr>
          <w:p w14:paraId="17CAEF41" w14:textId="77777777" w:rsidR="009A04A3" w:rsidRPr="009A04A3" w:rsidRDefault="009A04A3" w:rsidP="009A04A3">
            <w:pPr>
              <w:pStyle w:val="Nessunaspaziatura"/>
              <w:jc w:val="both"/>
              <w:rPr>
                <w:rFonts w:ascii="Times New Roman" w:eastAsia="Times New Roman" w:hAnsi="Times New Roman" w:cs="Times New Roman"/>
                <w:kern w:val="0"/>
                <w:sz w:val="24"/>
                <w:szCs w:val="24"/>
                <w:lang w:eastAsia="it-IT"/>
                <w14:ligatures w14:val="none"/>
              </w:rPr>
            </w:pPr>
            <w:r w:rsidRPr="009A04A3">
              <w:rPr>
                <w:rFonts w:ascii="Times New Roman" w:eastAsia="Times New Roman" w:hAnsi="Times New Roman" w:cs="Times New Roman"/>
                <w:kern w:val="0"/>
                <w:sz w:val="24"/>
                <w:szCs w:val="24"/>
                <w:lang w:eastAsia="it-IT"/>
                <w14:ligatures w14:val="none"/>
              </w:rPr>
              <w:t>gli elementi di sicurezza volti a prevenire la falsificazione del certificato di conformità; e</w:t>
            </w:r>
          </w:p>
        </w:tc>
      </w:tr>
    </w:tbl>
    <w:p w14:paraId="17C6238A" w14:textId="77777777" w:rsidR="009A04A3" w:rsidRPr="009A04A3" w:rsidRDefault="009A04A3" w:rsidP="009A04A3">
      <w:pPr>
        <w:pStyle w:val="Nessunaspaziatura"/>
        <w:jc w:val="both"/>
        <w:rPr>
          <w:rFonts w:ascii="Times New Roman" w:eastAsia="Times New Roman" w:hAnsi="Times New Roman" w:cs="Times New Roman"/>
          <w:vanish/>
          <w:kern w:val="0"/>
          <w:sz w:val="24"/>
          <w:szCs w:val="24"/>
          <w:lang w:eastAsia="it-IT"/>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41"/>
        <w:gridCol w:w="8785"/>
      </w:tblGrid>
      <w:tr w:rsidR="009A04A3" w:rsidRPr="009A04A3" w14:paraId="4DFF46A2" w14:textId="77777777" w:rsidTr="009A04A3">
        <w:tc>
          <w:tcPr>
            <w:tcW w:w="0" w:type="auto"/>
            <w:shd w:val="clear" w:color="auto" w:fill="FFFFFF"/>
            <w:hideMark/>
          </w:tcPr>
          <w:p w14:paraId="274E2DAA" w14:textId="77777777" w:rsidR="009A04A3" w:rsidRPr="009A04A3" w:rsidRDefault="009A04A3" w:rsidP="009A04A3">
            <w:pPr>
              <w:pStyle w:val="Nessunaspaziatura"/>
              <w:jc w:val="both"/>
              <w:rPr>
                <w:rFonts w:ascii="Times New Roman" w:eastAsia="Times New Roman" w:hAnsi="Times New Roman" w:cs="Times New Roman"/>
                <w:kern w:val="0"/>
                <w:sz w:val="24"/>
                <w:szCs w:val="24"/>
                <w:lang w:eastAsia="it-IT"/>
                <w14:ligatures w14:val="none"/>
              </w:rPr>
            </w:pPr>
            <w:r w:rsidRPr="009A04A3">
              <w:rPr>
                <w:rFonts w:ascii="Times New Roman" w:eastAsia="Times New Roman" w:hAnsi="Times New Roman" w:cs="Times New Roman"/>
                <w:kern w:val="0"/>
                <w:sz w:val="24"/>
                <w:szCs w:val="24"/>
                <w:lang w:eastAsia="it-IT"/>
                <w14:ligatures w14:val="none"/>
              </w:rPr>
              <w:t>c)</w:t>
            </w:r>
          </w:p>
        </w:tc>
        <w:tc>
          <w:tcPr>
            <w:tcW w:w="0" w:type="auto"/>
            <w:shd w:val="clear" w:color="auto" w:fill="FFFFFF"/>
            <w:hideMark/>
          </w:tcPr>
          <w:p w14:paraId="7D3AA600" w14:textId="77777777" w:rsidR="009A04A3" w:rsidRPr="009A04A3" w:rsidRDefault="009A04A3" w:rsidP="009A04A3">
            <w:pPr>
              <w:pStyle w:val="Nessunaspaziatura"/>
              <w:jc w:val="both"/>
              <w:rPr>
                <w:rFonts w:ascii="Times New Roman" w:eastAsia="Times New Roman" w:hAnsi="Times New Roman" w:cs="Times New Roman"/>
                <w:kern w:val="0"/>
                <w:sz w:val="24"/>
                <w:szCs w:val="24"/>
                <w:lang w:eastAsia="it-IT"/>
                <w14:ligatures w14:val="none"/>
              </w:rPr>
            </w:pPr>
            <w:r w:rsidRPr="009A04A3">
              <w:rPr>
                <w:rFonts w:ascii="Times New Roman" w:eastAsia="Times New Roman" w:hAnsi="Times New Roman" w:cs="Times New Roman"/>
                <w:kern w:val="0"/>
                <w:sz w:val="24"/>
                <w:szCs w:val="24"/>
                <w:lang w:eastAsia="it-IT"/>
                <w14:ligatures w14:val="none"/>
              </w:rPr>
              <w:t>la specifica relativa alle modalità di firma del certificato di conformità.</w:t>
            </w:r>
          </w:p>
        </w:tc>
      </w:tr>
    </w:tbl>
    <w:p w14:paraId="55459FC6" w14:textId="77777777" w:rsidR="009A04A3" w:rsidRPr="009A04A3" w:rsidRDefault="009A04A3" w:rsidP="009A04A3">
      <w:pPr>
        <w:pStyle w:val="Nessunaspaziatura"/>
        <w:jc w:val="both"/>
        <w:rPr>
          <w:rFonts w:ascii="Times New Roman" w:eastAsia="Times New Roman" w:hAnsi="Times New Roman" w:cs="Times New Roman"/>
          <w:kern w:val="0"/>
          <w:sz w:val="24"/>
          <w:szCs w:val="24"/>
          <w:lang w:eastAsia="it-IT"/>
          <w14:ligatures w14:val="none"/>
        </w:rPr>
      </w:pPr>
      <w:r w:rsidRPr="009A04A3">
        <w:rPr>
          <w:rFonts w:ascii="Times New Roman" w:eastAsia="Times New Roman" w:hAnsi="Times New Roman" w:cs="Times New Roman"/>
          <w:kern w:val="0"/>
          <w:sz w:val="24"/>
          <w:szCs w:val="24"/>
          <w:lang w:eastAsia="it-IT"/>
          <w14:ligatures w14:val="none"/>
        </w:rPr>
        <w:t xml:space="preserve">Tali atti di esecuzione sono adottati secondo la procedura di esame di cui all'articolo 83, paragrafo 2. Il primo di tali atti di esecuzione è adottato prima del </w:t>
      </w:r>
      <w:proofErr w:type="gramStart"/>
      <w:r w:rsidRPr="009A04A3">
        <w:rPr>
          <w:rFonts w:ascii="Times New Roman" w:eastAsia="Times New Roman" w:hAnsi="Times New Roman" w:cs="Times New Roman"/>
          <w:kern w:val="0"/>
          <w:sz w:val="24"/>
          <w:szCs w:val="24"/>
          <w:lang w:eastAsia="it-IT"/>
          <w14:ligatures w14:val="none"/>
        </w:rPr>
        <w:t>1</w:t>
      </w:r>
      <w:r w:rsidRPr="009A04A3">
        <w:rPr>
          <w:rFonts w:ascii="Times New Roman" w:eastAsia="Times New Roman" w:hAnsi="Times New Roman" w:cs="Times New Roman"/>
          <w:kern w:val="0"/>
          <w:sz w:val="24"/>
          <w:szCs w:val="24"/>
          <w:vertAlign w:val="superscript"/>
          <w:lang w:eastAsia="it-IT"/>
          <w14:ligatures w14:val="none"/>
        </w:rPr>
        <w:t>o</w:t>
      </w:r>
      <w:proofErr w:type="gramEnd"/>
      <w:r w:rsidRPr="009A04A3">
        <w:rPr>
          <w:rFonts w:ascii="Times New Roman" w:eastAsia="Times New Roman" w:hAnsi="Times New Roman" w:cs="Times New Roman"/>
          <w:kern w:val="0"/>
          <w:sz w:val="24"/>
          <w:szCs w:val="24"/>
          <w:lang w:eastAsia="it-IT"/>
          <w14:ligatures w14:val="none"/>
        </w:rPr>
        <w:t> settembre 2020.</w:t>
      </w:r>
    </w:p>
    <w:p w14:paraId="6B0F507C" w14:textId="77777777" w:rsidR="009A04A3" w:rsidRPr="009A04A3" w:rsidRDefault="009A04A3" w:rsidP="009A04A3">
      <w:pPr>
        <w:pStyle w:val="Nessunaspaziatura"/>
        <w:ind w:firstLine="708"/>
        <w:jc w:val="both"/>
        <w:rPr>
          <w:rFonts w:ascii="Times New Roman" w:eastAsia="Times New Roman" w:hAnsi="Times New Roman" w:cs="Times New Roman"/>
          <w:kern w:val="0"/>
          <w:sz w:val="24"/>
          <w:szCs w:val="24"/>
          <w:lang w:eastAsia="it-IT"/>
          <w14:ligatures w14:val="none"/>
        </w:rPr>
      </w:pPr>
      <w:r w:rsidRPr="009A04A3">
        <w:rPr>
          <w:rFonts w:ascii="Times New Roman" w:eastAsia="Times New Roman" w:hAnsi="Times New Roman" w:cs="Times New Roman"/>
          <w:kern w:val="0"/>
          <w:sz w:val="24"/>
          <w:szCs w:val="24"/>
          <w:lang w:eastAsia="it-IT"/>
          <w14:ligatures w14:val="none"/>
        </w:rPr>
        <w:t>5.   Il certificato di conformità in formato cartaceo è redatto in almeno una delle lingue ufficiali dell'Unione.</w:t>
      </w:r>
    </w:p>
    <w:p w14:paraId="458F91EB" w14:textId="77777777" w:rsidR="009A04A3" w:rsidRPr="009A04A3" w:rsidRDefault="009A04A3" w:rsidP="009A04A3">
      <w:pPr>
        <w:pStyle w:val="Nessunaspaziatura"/>
        <w:ind w:firstLine="708"/>
        <w:jc w:val="both"/>
        <w:rPr>
          <w:rFonts w:ascii="Times New Roman" w:eastAsia="Times New Roman" w:hAnsi="Times New Roman" w:cs="Times New Roman"/>
          <w:kern w:val="0"/>
          <w:sz w:val="24"/>
          <w:szCs w:val="24"/>
          <w:lang w:eastAsia="it-IT"/>
          <w14:ligatures w14:val="none"/>
        </w:rPr>
      </w:pPr>
      <w:r w:rsidRPr="009A04A3">
        <w:rPr>
          <w:rFonts w:ascii="Times New Roman" w:eastAsia="Times New Roman" w:hAnsi="Times New Roman" w:cs="Times New Roman"/>
          <w:kern w:val="0"/>
          <w:sz w:val="24"/>
          <w:szCs w:val="24"/>
          <w:lang w:eastAsia="it-IT"/>
          <w14:ligatures w14:val="none"/>
        </w:rPr>
        <w:t>6.   La persona o le persone autorizzate a firmare i certificati di conformità in formato cartaceo sono dipendenti del costruttore e sono debitamente autorizzate a impegnare la responsabilità giuridica del costruttore per quanto riguarda la progettazione e la costruzione del veicolo o la conformità della produzione dello stesso.</w:t>
      </w:r>
    </w:p>
    <w:p w14:paraId="2FDDBB5D" w14:textId="77777777" w:rsidR="009A04A3" w:rsidRPr="00E64C0D" w:rsidRDefault="009A04A3" w:rsidP="009A04A3">
      <w:pPr>
        <w:pStyle w:val="Nessunaspaziatura"/>
        <w:ind w:firstLine="708"/>
        <w:jc w:val="both"/>
        <w:rPr>
          <w:rFonts w:ascii="Times New Roman" w:eastAsia="Times New Roman" w:hAnsi="Times New Roman" w:cs="Times New Roman"/>
          <w:kern w:val="0"/>
          <w:sz w:val="24"/>
          <w:szCs w:val="24"/>
          <w:u w:val="single"/>
          <w:lang w:eastAsia="it-IT"/>
          <w14:ligatures w14:val="none"/>
        </w:rPr>
      </w:pPr>
      <w:r w:rsidRPr="009A04A3">
        <w:rPr>
          <w:rFonts w:ascii="Times New Roman" w:eastAsia="Times New Roman" w:hAnsi="Times New Roman" w:cs="Times New Roman"/>
          <w:kern w:val="0"/>
          <w:sz w:val="24"/>
          <w:szCs w:val="24"/>
          <w:lang w:eastAsia="it-IT"/>
          <w14:ligatures w14:val="none"/>
        </w:rPr>
        <w:t xml:space="preserve">7.   Il certificato di conformità in formato cartaceo è compilato in ogni sua parte e </w:t>
      </w:r>
      <w:r w:rsidRPr="00E64C0D">
        <w:rPr>
          <w:rFonts w:ascii="Times New Roman" w:eastAsia="Times New Roman" w:hAnsi="Times New Roman" w:cs="Times New Roman"/>
          <w:kern w:val="0"/>
          <w:sz w:val="24"/>
          <w:szCs w:val="24"/>
          <w:u w:val="single"/>
          <w:lang w:eastAsia="it-IT"/>
          <w14:ligatures w14:val="none"/>
        </w:rPr>
        <w:t>non contiene limitazioni d'uso del veicolo che non siano previste nel presente regolamento o in uno degli atti normativi elencati nell'allegato II.</w:t>
      </w:r>
    </w:p>
    <w:p w14:paraId="6869B434" w14:textId="77777777" w:rsidR="009A04A3" w:rsidRPr="009A04A3" w:rsidRDefault="009A04A3" w:rsidP="009A04A3">
      <w:pPr>
        <w:pStyle w:val="Nessunaspaziatura"/>
        <w:ind w:firstLine="708"/>
        <w:jc w:val="both"/>
        <w:rPr>
          <w:rFonts w:ascii="Times New Roman" w:eastAsia="Times New Roman" w:hAnsi="Times New Roman" w:cs="Times New Roman"/>
          <w:kern w:val="0"/>
          <w:sz w:val="24"/>
          <w:szCs w:val="24"/>
          <w:lang w:eastAsia="it-IT"/>
          <w14:ligatures w14:val="none"/>
        </w:rPr>
      </w:pPr>
      <w:r w:rsidRPr="009A04A3">
        <w:rPr>
          <w:rFonts w:ascii="Times New Roman" w:eastAsia="Times New Roman" w:hAnsi="Times New Roman" w:cs="Times New Roman"/>
          <w:kern w:val="0"/>
          <w:sz w:val="24"/>
          <w:szCs w:val="24"/>
          <w:lang w:eastAsia="it-IT"/>
          <w14:ligatures w14:val="none"/>
        </w:rPr>
        <w:t>8.   Per i veicoli base incompleti il costruttore compila solo i campi del certificato di conformità in formato cartaceo che sono pertinenti per quanto riguarda lo stato di completezza del veicolo.</w:t>
      </w:r>
    </w:p>
    <w:p w14:paraId="3A330B6E" w14:textId="77777777" w:rsidR="009A04A3" w:rsidRPr="009A04A3" w:rsidRDefault="009A04A3" w:rsidP="009A04A3">
      <w:pPr>
        <w:pStyle w:val="Nessunaspaziatura"/>
        <w:ind w:firstLine="708"/>
        <w:jc w:val="both"/>
        <w:rPr>
          <w:rFonts w:ascii="Times New Roman" w:eastAsia="Times New Roman" w:hAnsi="Times New Roman" w:cs="Times New Roman"/>
          <w:kern w:val="0"/>
          <w:sz w:val="24"/>
          <w:szCs w:val="24"/>
          <w:lang w:eastAsia="it-IT"/>
          <w14:ligatures w14:val="none"/>
        </w:rPr>
      </w:pPr>
      <w:r w:rsidRPr="009A04A3">
        <w:rPr>
          <w:rFonts w:ascii="Times New Roman" w:eastAsia="Times New Roman" w:hAnsi="Times New Roman" w:cs="Times New Roman"/>
          <w:kern w:val="0"/>
          <w:sz w:val="24"/>
          <w:szCs w:val="24"/>
          <w:lang w:eastAsia="it-IT"/>
          <w14:ligatures w14:val="none"/>
        </w:rPr>
        <w:t>9.   In caso di veicolo incompleto o completato, il costruttore compila solo i campi del certificato di conformità in formato cartaceo riguardanti gli elementi aggiunti o cambiati nella fase di omologazione in corso e allega, se del caso, tutti i certificati di conformità in formato cartaceo rilasciati nelle fasi precedenti.</w:t>
      </w:r>
    </w:p>
    <w:p w14:paraId="17FFF5A7" w14:textId="77777777" w:rsidR="009A04A3" w:rsidRPr="009A04A3" w:rsidRDefault="009A04A3" w:rsidP="009A04A3">
      <w:pPr>
        <w:pStyle w:val="Nessunaspaziatura"/>
        <w:jc w:val="both"/>
        <w:rPr>
          <w:rFonts w:ascii="Times New Roman" w:hAnsi="Times New Roman" w:cs="Times New Roman"/>
          <w:sz w:val="24"/>
          <w:szCs w:val="24"/>
        </w:rPr>
      </w:pPr>
    </w:p>
    <w:p w14:paraId="214FBCE5" w14:textId="77777777" w:rsidR="009A04A3" w:rsidRPr="009A04A3" w:rsidRDefault="009A04A3" w:rsidP="009A04A3">
      <w:pPr>
        <w:pStyle w:val="Nessunaspaziatura"/>
        <w:jc w:val="center"/>
        <w:rPr>
          <w:rFonts w:ascii="Times New Roman" w:hAnsi="Times New Roman" w:cs="Times New Roman"/>
          <w:b/>
          <w:bCs/>
          <w:i/>
          <w:iCs/>
          <w:sz w:val="24"/>
          <w:szCs w:val="24"/>
        </w:rPr>
      </w:pPr>
      <w:r w:rsidRPr="009A04A3">
        <w:rPr>
          <w:rFonts w:ascii="Times New Roman" w:hAnsi="Times New Roman" w:cs="Times New Roman"/>
          <w:b/>
          <w:bCs/>
          <w:i/>
          <w:iCs/>
          <w:sz w:val="24"/>
          <w:szCs w:val="24"/>
        </w:rPr>
        <w:t>Articolo 48</w:t>
      </w:r>
    </w:p>
    <w:p w14:paraId="0B0E6234" w14:textId="77777777" w:rsidR="009A04A3" w:rsidRDefault="009A04A3" w:rsidP="009A04A3">
      <w:pPr>
        <w:pStyle w:val="Nessunaspaziatura"/>
        <w:jc w:val="center"/>
        <w:rPr>
          <w:rFonts w:ascii="Times New Roman" w:hAnsi="Times New Roman" w:cs="Times New Roman"/>
          <w:b/>
          <w:bCs/>
          <w:sz w:val="24"/>
          <w:szCs w:val="24"/>
        </w:rPr>
      </w:pPr>
      <w:r w:rsidRPr="0005758F">
        <w:rPr>
          <w:rFonts w:ascii="Times New Roman" w:hAnsi="Times New Roman" w:cs="Times New Roman"/>
          <w:b/>
          <w:bCs/>
          <w:sz w:val="24"/>
          <w:szCs w:val="24"/>
        </w:rPr>
        <w:t>Messa a disposizione sul mercato, immatricolazione o entrata in circolazione di veicoli diversi dai veicoli di fine serie</w:t>
      </w:r>
    </w:p>
    <w:p w14:paraId="5344DADE" w14:textId="3F4F04A4" w:rsidR="003F16DF" w:rsidRPr="003F16DF" w:rsidRDefault="003F16DF" w:rsidP="003F16DF">
      <w:pPr>
        <w:pStyle w:val="Nessunaspaziatura"/>
        <w:jc w:val="center"/>
        <w:rPr>
          <w:rFonts w:ascii="Times New Roman" w:eastAsia="Times New Roman" w:hAnsi="Times New Roman" w:cs="Times New Roman"/>
          <w:i/>
          <w:iCs/>
          <w:kern w:val="0"/>
          <w:sz w:val="24"/>
          <w:szCs w:val="24"/>
          <w:lang w:val="en-GB" w:eastAsia="it-IT"/>
          <w14:ligatures w14:val="none"/>
        </w:rPr>
      </w:pPr>
      <w:r w:rsidRPr="003F16DF">
        <w:rPr>
          <w:rFonts w:ascii="Times New Roman" w:eastAsia="Times New Roman" w:hAnsi="Times New Roman" w:cs="Times New Roman"/>
          <w:i/>
          <w:iCs/>
          <w:kern w:val="0"/>
          <w:sz w:val="24"/>
          <w:szCs w:val="24"/>
          <w:lang w:val="en-GB" w:eastAsia="it-IT"/>
          <w14:ligatures w14:val="none"/>
        </w:rPr>
        <w:t xml:space="preserve">(art. </w:t>
      </w:r>
      <w:r>
        <w:rPr>
          <w:rFonts w:ascii="Times New Roman" w:eastAsia="Times New Roman" w:hAnsi="Times New Roman" w:cs="Times New Roman"/>
          <w:i/>
          <w:iCs/>
          <w:kern w:val="0"/>
          <w:sz w:val="24"/>
          <w:szCs w:val="24"/>
          <w:lang w:val="en-GB" w:eastAsia="it-IT"/>
          <w14:ligatures w14:val="none"/>
        </w:rPr>
        <w:t>26</w:t>
      </w:r>
      <w:r w:rsidRPr="003F16DF">
        <w:rPr>
          <w:rFonts w:ascii="Times New Roman" w:eastAsia="Times New Roman" w:hAnsi="Times New Roman" w:cs="Times New Roman"/>
          <w:i/>
          <w:iCs/>
          <w:kern w:val="0"/>
          <w:sz w:val="24"/>
          <w:szCs w:val="24"/>
          <w:lang w:val="en-GB" w:eastAsia="it-IT"/>
          <w14:ligatures w14:val="none"/>
        </w:rPr>
        <w:t xml:space="preserve"> </w:t>
      </w:r>
      <w:proofErr w:type="spellStart"/>
      <w:r w:rsidRPr="003F16DF">
        <w:rPr>
          <w:rFonts w:ascii="Times New Roman" w:hAnsi="Times New Roman" w:cs="Times New Roman"/>
          <w:i/>
          <w:iCs/>
          <w:sz w:val="24"/>
          <w:szCs w:val="24"/>
          <w:shd w:val="clear" w:color="auto" w:fill="FFFFFF"/>
          <w:lang w:val="en-GB"/>
        </w:rPr>
        <w:t>direttiva</w:t>
      </w:r>
      <w:proofErr w:type="spellEnd"/>
      <w:r w:rsidRPr="003F16DF">
        <w:rPr>
          <w:rFonts w:ascii="Times New Roman" w:hAnsi="Times New Roman" w:cs="Times New Roman"/>
          <w:i/>
          <w:iCs/>
          <w:sz w:val="24"/>
          <w:szCs w:val="24"/>
          <w:shd w:val="clear" w:color="auto" w:fill="FFFFFF"/>
          <w:lang w:val="en-GB"/>
        </w:rPr>
        <w:t xml:space="preserve"> </w:t>
      </w:r>
      <w:r w:rsidRPr="003F16DF">
        <w:rPr>
          <w:rFonts w:ascii="Times New Roman" w:hAnsi="Times New Roman" w:cs="Times New Roman"/>
          <w:i/>
          <w:iCs/>
          <w:sz w:val="24"/>
          <w:szCs w:val="24"/>
          <w:lang w:val="en-GB"/>
        </w:rPr>
        <w:t>2007/46/CE</w:t>
      </w:r>
      <w:r w:rsidRPr="003F16DF">
        <w:rPr>
          <w:rFonts w:ascii="Times New Roman" w:eastAsia="Times New Roman" w:hAnsi="Times New Roman" w:cs="Times New Roman"/>
          <w:i/>
          <w:iCs/>
          <w:kern w:val="0"/>
          <w:sz w:val="24"/>
          <w:szCs w:val="24"/>
          <w:lang w:val="en-GB" w:eastAsia="it-IT"/>
          <w14:ligatures w14:val="none"/>
        </w:rPr>
        <w:t xml:space="preserve">) </w:t>
      </w:r>
    </w:p>
    <w:p w14:paraId="41DA2388" w14:textId="77777777" w:rsidR="009A04A3" w:rsidRPr="009A04A3" w:rsidRDefault="009A04A3" w:rsidP="009A04A3">
      <w:pPr>
        <w:pStyle w:val="Nessunaspaziatura"/>
        <w:ind w:firstLine="708"/>
        <w:jc w:val="both"/>
        <w:rPr>
          <w:rFonts w:ascii="Times New Roman" w:hAnsi="Times New Roman" w:cs="Times New Roman"/>
          <w:sz w:val="24"/>
          <w:szCs w:val="24"/>
        </w:rPr>
      </w:pPr>
      <w:r w:rsidRPr="009A04A3">
        <w:rPr>
          <w:rFonts w:ascii="Times New Roman" w:hAnsi="Times New Roman" w:cs="Times New Roman"/>
          <w:sz w:val="24"/>
          <w:szCs w:val="24"/>
        </w:rPr>
        <w:t xml:space="preserve">1.   Fatti salvi gli articoli 51, 52 e 53, </w:t>
      </w:r>
      <w:r w:rsidRPr="0005758F">
        <w:rPr>
          <w:rFonts w:ascii="Times New Roman" w:hAnsi="Times New Roman" w:cs="Times New Roman"/>
          <w:sz w:val="24"/>
          <w:szCs w:val="24"/>
          <w:u w:val="single"/>
        </w:rPr>
        <w:t>i veicoli</w:t>
      </w:r>
      <w:r w:rsidRPr="009A04A3">
        <w:rPr>
          <w:rFonts w:ascii="Times New Roman" w:hAnsi="Times New Roman" w:cs="Times New Roman"/>
          <w:sz w:val="24"/>
          <w:szCs w:val="24"/>
        </w:rPr>
        <w:t xml:space="preserve"> per i quali è obbligatoria l'omologazione globale di un tipo di veicolo o per i quali il costruttore ha ottenuto tale omologazione </w:t>
      </w:r>
      <w:r w:rsidRPr="0005758F">
        <w:rPr>
          <w:rFonts w:ascii="Times New Roman" w:hAnsi="Times New Roman" w:cs="Times New Roman"/>
          <w:sz w:val="24"/>
          <w:szCs w:val="24"/>
          <w:u w:val="single"/>
        </w:rPr>
        <w:t>sono messi a disposizione sul mercato, sono immatricolati o entrano in circolazione solo se</w:t>
      </w:r>
      <w:r w:rsidRPr="009A04A3">
        <w:rPr>
          <w:rFonts w:ascii="Times New Roman" w:hAnsi="Times New Roman" w:cs="Times New Roman"/>
          <w:sz w:val="24"/>
          <w:szCs w:val="24"/>
        </w:rPr>
        <w:t xml:space="preserve"> accompagnati da un </w:t>
      </w:r>
      <w:r w:rsidRPr="009A04A3">
        <w:rPr>
          <w:rFonts w:ascii="Times New Roman" w:hAnsi="Times New Roman" w:cs="Times New Roman"/>
          <w:sz w:val="24"/>
          <w:szCs w:val="24"/>
          <w:u w:val="single"/>
        </w:rPr>
        <w:t>certificato di conformità valido</w:t>
      </w:r>
      <w:r w:rsidRPr="009A04A3">
        <w:rPr>
          <w:rFonts w:ascii="Times New Roman" w:hAnsi="Times New Roman" w:cs="Times New Roman"/>
          <w:sz w:val="24"/>
          <w:szCs w:val="24"/>
        </w:rPr>
        <w:t xml:space="preserve"> rilasciato conformemente agli articoli 36 e 37.</w:t>
      </w:r>
    </w:p>
    <w:p w14:paraId="6891EC8C" w14:textId="77777777" w:rsidR="009A04A3" w:rsidRPr="009A04A3" w:rsidRDefault="009A04A3" w:rsidP="009A04A3">
      <w:pPr>
        <w:pStyle w:val="Nessunaspaziatura"/>
        <w:jc w:val="both"/>
        <w:rPr>
          <w:rFonts w:ascii="Times New Roman" w:hAnsi="Times New Roman" w:cs="Times New Roman"/>
          <w:sz w:val="24"/>
          <w:szCs w:val="24"/>
        </w:rPr>
      </w:pPr>
      <w:r w:rsidRPr="009A04A3">
        <w:rPr>
          <w:rFonts w:ascii="Times New Roman" w:hAnsi="Times New Roman" w:cs="Times New Roman"/>
          <w:sz w:val="24"/>
          <w:szCs w:val="24"/>
        </w:rPr>
        <w:t>L'immatricolazione e l'entrata in circolazione di veicoli incompleti possono essere rifiutate fintantoché i veicoli rimangono incompleti. L'immatricolazione e l'entrata in circolazione di veicoli incompleti non sono utilizzate per eludere l'applicazione dell'articolo 49.</w:t>
      </w:r>
    </w:p>
    <w:p w14:paraId="412CB663" w14:textId="77777777" w:rsidR="009A04A3" w:rsidRPr="009A04A3" w:rsidRDefault="009A04A3" w:rsidP="009A04A3">
      <w:pPr>
        <w:pStyle w:val="Nessunaspaziatura"/>
        <w:ind w:firstLine="708"/>
        <w:jc w:val="both"/>
        <w:rPr>
          <w:rFonts w:ascii="Times New Roman" w:hAnsi="Times New Roman" w:cs="Times New Roman"/>
          <w:sz w:val="24"/>
          <w:szCs w:val="24"/>
        </w:rPr>
      </w:pPr>
      <w:r w:rsidRPr="009A04A3">
        <w:rPr>
          <w:rFonts w:ascii="Times New Roman" w:hAnsi="Times New Roman" w:cs="Times New Roman"/>
          <w:sz w:val="24"/>
          <w:szCs w:val="24"/>
        </w:rPr>
        <w:t>2.   Il numero di veicoli prodotti in piccole serie che sono messi a disposizione sul mercato, sono immatricolati o entrano in circolazione nel corso dello stesso anno non può superare i limiti quantitativi annuali stabiliti all'allegato V.</w:t>
      </w:r>
    </w:p>
    <w:p w14:paraId="2DF8D812" w14:textId="0DDAAB70" w:rsidR="009A04A3" w:rsidRPr="009A04A3" w:rsidRDefault="009A04A3" w:rsidP="009A04A3">
      <w:pPr>
        <w:pStyle w:val="Nessunaspaziatura"/>
        <w:jc w:val="both"/>
        <w:rPr>
          <w:rFonts w:ascii="Times New Roman" w:hAnsi="Times New Roman" w:cs="Times New Roman"/>
          <w:sz w:val="24"/>
          <w:szCs w:val="24"/>
        </w:rPr>
      </w:pPr>
    </w:p>
    <w:p w14:paraId="0C1BE4C3" w14:textId="77777777" w:rsidR="009A04A3" w:rsidRPr="009A04A3" w:rsidRDefault="009A04A3" w:rsidP="009A04A3">
      <w:pPr>
        <w:pStyle w:val="Nessunaspaziatura"/>
        <w:jc w:val="both"/>
        <w:rPr>
          <w:rFonts w:ascii="Times New Roman" w:hAnsi="Times New Roman" w:cs="Times New Roman"/>
          <w:sz w:val="24"/>
          <w:szCs w:val="24"/>
        </w:rPr>
      </w:pPr>
    </w:p>
    <w:p w14:paraId="797074E3" w14:textId="77777777" w:rsidR="009A04A3" w:rsidRPr="009A04A3" w:rsidRDefault="009A04A3" w:rsidP="009A04A3">
      <w:pPr>
        <w:pStyle w:val="Nessunaspaziatura"/>
        <w:jc w:val="center"/>
        <w:rPr>
          <w:rFonts w:ascii="Times New Roman" w:eastAsia="Times New Roman" w:hAnsi="Times New Roman" w:cs="Times New Roman"/>
          <w:kern w:val="0"/>
          <w:sz w:val="24"/>
          <w:szCs w:val="24"/>
          <w:lang w:eastAsia="it-IT"/>
          <w14:ligatures w14:val="none"/>
        </w:rPr>
      </w:pPr>
      <w:r w:rsidRPr="009A04A3">
        <w:rPr>
          <w:rFonts w:ascii="Times New Roman" w:eastAsia="Times New Roman" w:hAnsi="Times New Roman" w:cs="Times New Roman"/>
          <w:kern w:val="0"/>
          <w:sz w:val="24"/>
          <w:szCs w:val="24"/>
          <w:lang w:eastAsia="it-IT"/>
          <w14:ligatures w14:val="none"/>
        </w:rPr>
        <w:t>CAPO XVII</w:t>
      </w:r>
    </w:p>
    <w:p w14:paraId="6A41207F" w14:textId="77777777" w:rsidR="009A04A3" w:rsidRPr="009A04A3" w:rsidRDefault="009A04A3" w:rsidP="009A04A3">
      <w:pPr>
        <w:pStyle w:val="Nessunaspaziatura"/>
        <w:jc w:val="center"/>
        <w:rPr>
          <w:rFonts w:ascii="Times New Roman" w:eastAsia="Times New Roman" w:hAnsi="Times New Roman" w:cs="Times New Roman"/>
          <w:kern w:val="0"/>
          <w:sz w:val="24"/>
          <w:szCs w:val="24"/>
          <w:lang w:eastAsia="it-IT"/>
          <w14:ligatures w14:val="none"/>
        </w:rPr>
      </w:pPr>
      <w:r w:rsidRPr="009A04A3">
        <w:rPr>
          <w:rFonts w:ascii="Times New Roman" w:eastAsia="Times New Roman" w:hAnsi="Times New Roman" w:cs="Times New Roman"/>
          <w:kern w:val="0"/>
          <w:sz w:val="24"/>
          <w:szCs w:val="24"/>
          <w:lang w:eastAsia="it-IT"/>
          <w14:ligatures w14:val="none"/>
        </w:rPr>
        <w:t>DISPOSIZIONI FINALI</w:t>
      </w:r>
    </w:p>
    <w:p w14:paraId="123AD77C" w14:textId="77777777" w:rsidR="009A04A3" w:rsidRDefault="009A04A3" w:rsidP="009A04A3">
      <w:pPr>
        <w:pStyle w:val="Nessunaspaziatura"/>
        <w:jc w:val="center"/>
        <w:rPr>
          <w:rFonts w:ascii="Times New Roman" w:eastAsia="Times New Roman" w:hAnsi="Times New Roman" w:cs="Times New Roman"/>
          <w:i/>
          <w:iCs/>
          <w:kern w:val="0"/>
          <w:sz w:val="24"/>
          <w:szCs w:val="24"/>
          <w:lang w:eastAsia="it-IT"/>
          <w14:ligatures w14:val="none"/>
        </w:rPr>
      </w:pPr>
    </w:p>
    <w:p w14:paraId="5F88A80A" w14:textId="6CEE6F90" w:rsidR="009A04A3" w:rsidRPr="00A9177C" w:rsidRDefault="009A04A3" w:rsidP="009A04A3">
      <w:pPr>
        <w:pStyle w:val="Nessunaspaziatura"/>
        <w:jc w:val="center"/>
        <w:rPr>
          <w:rFonts w:ascii="Times New Roman" w:eastAsia="Times New Roman" w:hAnsi="Times New Roman" w:cs="Times New Roman"/>
          <w:b/>
          <w:bCs/>
          <w:i/>
          <w:iCs/>
          <w:kern w:val="0"/>
          <w:sz w:val="24"/>
          <w:szCs w:val="24"/>
          <w:lang w:eastAsia="it-IT"/>
          <w14:ligatures w14:val="none"/>
        </w:rPr>
      </w:pPr>
      <w:r w:rsidRPr="00A9177C">
        <w:rPr>
          <w:rFonts w:ascii="Times New Roman" w:eastAsia="Times New Roman" w:hAnsi="Times New Roman" w:cs="Times New Roman"/>
          <w:b/>
          <w:bCs/>
          <w:i/>
          <w:iCs/>
          <w:kern w:val="0"/>
          <w:sz w:val="24"/>
          <w:szCs w:val="24"/>
          <w:lang w:eastAsia="it-IT"/>
          <w14:ligatures w14:val="none"/>
        </w:rPr>
        <w:t>Articolo 84</w:t>
      </w:r>
    </w:p>
    <w:p w14:paraId="18A363CC" w14:textId="77777777" w:rsidR="009A04A3" w:rsidRPr="00A9177C" w:rsidRDefault="009A04A3" w:rsidP="009A04A3">
      <w:pPr>
        <w:pStyle w:val="Nessunaspaziatura"/>
        <w:jc w:val="center"/>
        <w:rPr>
          <w:rFonts w:ascii="Times New Roman" w:eastAsia="Times New Roman" w:hAnsi="Times New Roman" w:cs="Times New Roman"/>
          <w:b/>
          <w:bCs/>
          <w:kern w:val="0"/>
          <w:sz w:val="24"/>
          <w:szCs w:val="24"/>
          <w:lang w:eastAsia="it-IT"/>
          <w14:ligatures w14:val="none"/>
        </w:rPr>
      </w:pPr>
      <w:r w:rsidRPr="00A9177C">
        <w:rPr>
          <w:rFonts w:ascii="Times New Roman" w:eastAsia="Times New Roman" w:hAnsi="Times New Roman" w:cs="Times New Roman"/>
          <w:b/>
          <w:bCs/>
          <w:kern w:val="0"/>
          <w:sz w:val="24"/>
          <w:szCs w:val="24"/>
          <w:lang w:eastAsia="it-IT"/>
          <w14:ligatures w14:val="none"/>
        </w:rPr>
        <w:t>Sanzioni</w:t>
      </w:r>
    </w:p>
    <w:p w14:paraId="4F384C9F" w14:textId="77777777" w:rsidR="009A04A3" w:rsidRPr="009A04A3" w:rsidRDefault="009A04A3" w:rsidP="009A04A3">
      <w:pPr>
        <w:pStyle w:val="Nessunaspaziatura"/>
        <w:ind w:firstLine="708"/>
        <w:jc w:val="both"/>
        <w:rPr>
          <w:rFonts w:ascii="Times New Roman" w:eastAsia="Times New Roman" w:hAnsi="Times New Roman" w:cs="Times New Roman"/>
          <w:kern w:val="0"/>
          <w:sz w:val="24"/>
          <w:szCs w:val="24"/>
          <w:lang w:eastAsia="it-IT"/>
          <w14:ligatures w14:val="none"/>
        </w:rPr>
      </w:pPr>
      <w:r w:rsidRPr="009A04A3">
        <w:rPr>
          <w:rFonts w:ascii="Times New Roman" w:eastAsia="Times New Roman" w:hAnsi="Times New Roman" w:cs="Times New Roman"/>
          <w:kern w:val="0"/>
          <w:sz w:val="24"/>
          <w:szCs w:val="24"/>
          <w:lang w:eastAsia="it-IT"/>
          <w14:ligatures w14:val="none"/>
        </w:rPr>
        <w:lastRenderedPageBreak/>
        <w:t xml:space="preserve">1.   Gli Stati membri stabiliscono le norme relative alle sanzioni applicabili in caso di violazione del presente regolamento da parte degli operatori economici e dei servizi tecnici e adottano tutte le misure necessarie per assicurarne l'applicazione. Le sanzioni previste devono essere effettive, proporzionate e dissuasive. In particolare, le sanzioni sono proporzionate alla gravità della non conformità e al numero di veicoli, sistemi, componenti o entità tecniche indipendenti non conformi messi a disposizione sul mercato dello Stato membro interessato. Entro il </w:t>
      </w:r>
      <w:proofErr w:type="gramStart"/>
      <w:r w:rsidRPr="009A04A3">
        <w:rPr>
          <w:rFonts w:ascii="Times New Roman" w:eastAsia="Times New Roman" w:hAnsi="Times New Roman" w:cs="Times New Roman"/>
          <w:kern w:val="0"/>
          <w:sz w:val="24"/>
          <w:szCs w:val="24"/>
          <w:lang w:eastAsia="it-IT"/>
          <w14:ligatures w14:val="none"/>
        </w:rPr>
        <w:t>1</w:t>
      </w:r>
      <w:r w:rsidRPr="009A04A3">
        <w:rPr>
          <w:rFonts w:ascii="Times New Roman" w:eastAsia="Times New Roman" w:hAnsi="Times New Roman" w:cs="Times New Roman"/>
          <w:kern w:val="0"/>
          <w:sz w:val="24"/>
          <w:szCs w:val="24"/>
          <w:vertAlign w:val="superscript"/>
          <w:lang w:eastAsia="it-IT"/>
          <w14:ligatures w14:val="none"/>
        </w:rPr>
        <w:t>o</w:t>
      </w:r>
      <w:proofErr w:type="gramEnd"/>
      <w:r w:rsidRPr="009A04A3">
        <w:rPr>
          <w:rFonts w:ascii="Times New Roman" w:eastAsia="Times New Roman" w:hAnsi="Times New Roman" w:cs="Times New Roman"/>
          <w:kern w:val="0"/>
          <w:sz w:val="24"/>
          <w:szCs w:val="24"/>
          <w:lang w:eastAsia="it-IT"/>
          <w14:ligatures w14:val="none"/>
        </w:rPr>
        <w:t> settembre 2020 gli Stati membri notificano tali norme e misure alla Commissione e provvedono poi a dare immediata notifica delle eventuali modifiche successive.</w:t>
      </w:r>
    </w:p>
    <w:p w14:paraId="2470C8D2" w14:textId="00F36858" w:rsidR="009A04A3" w:rsidRDefault="009A04A3" w:rsidP="009A04A3">
      <w:pPr>
        <w:pStyle w:val="Nessunaspaziatura"/>
        <w:ind w:firstLine="708"/>
        <w:jc w:val="both"/>
        <w:rPr>
          <w:rFonts w:ascii="Times New Roman" w:eastAsia="Times New Roman" w:hAnsi="Times New Roman" w:cs="Times New Roman"/>
          <w:kern w:val="0"/>
          <w:sz w:val="24"/>
          <w:szCs w:val="24"/>
          <w:lang w:eastAsia="it-IT"/>
          <w14:ligatures w14:val="none"/>
        </w:rPr>
      </w:pPr>
      <w:r w:rsidRPr="009A04A3">
        <w:rPr>
          <w:rFonts w:ascii="Times New Roman" w:eastAsia="Times New Roman" w:hAnsi="Times New Roman" w:cs="Times New Roman"/>
          <w:kern w:val="0"/>
          <w:sz w:val="24"/>
          <w:szCs w:val="24"/>
          <w:lang w:eastAsia="it-IT"/>
          <w14:ligatures w14:val="none"/>
        </w:rPr>
        <w:t xml:space="preserve">2. I tipi di violazioni da parte degli operatori economici e dei servizi tecnici soggetti a sanzioni sono almeno i seguenti: </w:t>
      </w:r>
    </w:p>
    <w:p w14:paraId="7521C005" w14:textId="77777777" w:rsidR="009A04A3" w:rsidRDefault="009A04A3" w:rsidP="009A04A3">
      <w:pPr>
        <w:pStyle w:val="Nessunaspaziatura"/>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 xml:space="preserve">a) </w:t>
      </w:r>
      <w:r w:rsidRPr="0005758F">
        <w:rPr>
          <w:rFonts w:ascii="Times New Roman" w:eastAsia="Times New Roman" w:hAnsi="Times New Roman" w:cs="Times New Roman"/>
          <w:kern w:val="0"/>
          <w:sz w:val="24"/>
          <w:szCs w:val="24"/>
          <w:u w:val="single"/>
          <w:lang w:eastAsia="it-IT"/>
          <w14:ligatures w14:val="none"/>
        </w:rPr>
        <w:t>rilascio di dichiarazioni mendaci durante le procedure di omologazione</w:t>
      </w:r>
      <w:r w:rsidRPr="009A04A3">
        <w:rPr>
          <w:rFonts w:ascii="Times New Roman" w:eastAsia="Times New Roman" w:hAnsi="Times New Roman" w:cs="Times New Roman"/>
          <w:kern w:val="0"/>
          <w:sz w:val="24"/>
          <w:szCs w:val="24"/>
          <w:lang w:eastAsia="it-IT"/>
          <w14:ligatures w14:val="none"/>
        </w:rPr>
        <w:t xml:space="preserve"> o l'imposizione di misure correttive o restrittive a norma del capo XI; </w:t>
      </w:r>
    </w:p>
    <w:p w14:paraId="1556397C" w14:textId="77777777" w:rsidR="009A04A3" w:rsidRDefault="009A04A3" w:rsidP="009A04A3">
      <w:pPr>
        <w:pStyle w:val="Nessunaspaziatura"/>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 xml:space="preserve">b) </w:t>
      </w:r>
      <w:r w:rsidRPr="00066165">
        <w:rPr>
          <w:rFonts w:ascii="Times New Roman" w:eastAsia="Times New Roman" w:hAnsi="Times New Roman" w:cs="Times New Roman"/>
          <w:kern w:val="0"/>
          <w:sz w:val="24"/>
          <w:szCs w:val="24"/>
          <w:u w:val="single"/>
          <w:lang w:eastAsia="it-IT"/>
          <w14:ligatures w14:val="none"/>
        </w:rPr>
        <w:t>falsificazione dei risultati delle prove di omologazione o della vigilanza del mercato</w:t>
      </w:r>
      <w:r w:rsidRPr="009A04A3">
        <w:rPr>
          <w:rFonts w:ascii="Times New Roman" w:eastAsia="Times New Roman" w:hAnsi="Times New Roman" w:cs="Times New Roman"/>
          <w:kern w:val="0"/>
          <w:sz w:val="24"/>
          <w:szCs w:val="24"/>
          <w:lang w:eastAsia="it-IT"/>
          <w14:ligatures w14:val="none"/>
        </w:rPr>
        <w:t xml:space="preserve">; </w:t>
      </w:r>
    </w:p>
    <w:p w14:paraId="172A2F32" w14:textId="77777777" w:rsidR="009A04A3" w:rsidRDefault="009A04A3" w:rsidP="009A04A3">
      <w:pPr>
        <w:pStyle w:val="Nessunaspaziatura"/>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 xml:space="preserve">c) </w:t>
      </w:r>
      <w:r w:rsidRPr="0005758F">
        <w:rPr>
          <w:rFonts w:ascii="Times New Roman" w:eastAsia="Times New Roman" w:hAnsi="Times New Roman" w:cs="Times New Roman"/>
          <w:kern w:val="0"/>
          <w:sz w:val="24"/>
          <w:szCs w:val="24"/>
          <w:u w:val="single"/>
          <w:lang w:eastAsia="it-IT"/>
          <w14:ligatures w14:val="none"/>
        </w:rPr>
        <w:t>mancata comunicazione di dati o specifiche tecniche che potrebbero condurre al richiamo di veicoli, sistemi, componenti</w:t>
      </w:r>
      <w:r w:rsidRPr="009A04A3">
        <w:rPr>
          <w:rFonts w:ascii="Times New Roman" w:eastAsia="Times New Roman" w:hAnsi="Times New Roman" w:cs="Times New Roman"/>
          <w:kern w:val="0"/>
          <w:sz w:val="24"/>
          <w:szCs w:val="24"/>
          <w:lang w:eastAsia="it-IT"/>
          <w14:ligatures w14:val="none"/>
        </w:rPr>
        <w:t xml:space="preserve"> ed entità tecniche indipendenti o al rifiuto o alla revoca del certificato di omologazione UE; </w:t>
      </w:r>
    </w:p>
    <w:p w14:paraId="3DE03C7D" w14:textId="4A2CB0A2" w:rsidR="009A04A3" w:rsidRPr="009A04A3" w:rsidRDefault="009A04A3" w:rsidP="009A04A3">
      <w:pPr>
        <w:pStyle w:val="Nessunaspaziatura"/>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 xml:space="preserve">d) </w:t>
      </w:r>
      <w:r w:rsidRPr="009A04A3">
        <w:rPr>
          <w:rFonts w:ascii="Times New Roman" w:eastAsia="Times New Roman" w:hAnsi="Times New Roman" w:cs="Times New Roman"/>
          <w:kern w:val="0"/>
          <w:sz w:val="24"/>
          <w:szCs w:val="24"/>
          <w:lang w:eastAsia="it-IT"/>
          <w14:ligatures w14:val="none"/>
        </w:rPr>
        <w:t>non conformità, da parte dei servizi tecnici, alle prescrizioni concernenti la loro designazione</w:t>
      </w:r>
    </w:p>
    <w:p w14:paraId="4F0A276A" w14:textId="77777777" w:rsidR="009A04A3" w:rsidRPr="009A04A3" w:rsidRDefault="009A04A3" w:rsidP="009A04A3">
      <w:pPr>
        <w:pStyle w:val="Nessunaspaziatura"/>
        <w:jc w:val="both"/>
        <w:rPr>
          <w:rFonts w:ascii="Times New Roman" w:eastAsia="Times New Roman" w:hAnsi="Times New Roman" w:cs="Times New Roman"/>
          <w:vanish/>
          <w:kern w:val="0"/>
          <w:sz w:val="24"/>
          <w:szCs w:val="24"/>
          <w:lang w:eastAsia="it-IT"/>
          <w14:ligatures w14:val="none"/>
        </w:rPr>
      </w:pPr>
    </w:p>
    <w:p w14:paraId="481C1AF2" w14:textId="77777777" w:rsidR="009A04A3" w:rsidRDefault="009A04A3" w:rsidP="009A04A3">
      <w:pPr>
        <w:pStyle w:val="Nessunaspaziatura"/>
        <w:ind w:firstLine="708"/>
        <w:jc w:val="both"/>
        <w:rPr>
          <w:rFonts w:ascii="Times New Roman" w:eastAsia="Times New Roman" w:hAnsi="Times New Roman" w:cs="Times New Roman"/>
          <w:kern w:val="0"/>
          <w:sz w:val="24"/>
          <w:szCs w:val="24"/>
          <w:lang w:eastAsia="it-IT"/>
          <w14:ligatures w14:val="none"/>
        </w:rPr>
      </w:pPr>
      <w:r w:rsidRPr="009A04A3">
        <w:rPr>
          <w:rFonts w:ascii="Times New Roman" w:eastAsia="Times New Roman" w:hAnsi="Times New Roman" w:cs="Times New Roman"/>
          <w:kern w:val="0"/>
          <w:sz w:val="24"/>
          <w:szCs w:val="24"/>
          <w:lang w:eastAsia="it-IT"/>
          <w14:ligatures w14:val="none"/>
        </w:rPr>
        <w:t xml:space="preserve">3.   Oltre ai tipi di violazioni di cui al paragrafo 2, sono soggetti a sanzioni almeno anche i seguenti tipi di violazioni da parte degli operatori economici: </w:t>
      </w:r>
    </w:p>
    <w:p w14:paraId="4C81183A" w14:textId="205BB0C5" w:rsidR="009A04A3" w:rsidRDefault="009A04A3" w:rsidP="009A04A3">
      <w:pPr>
        <w:pStyle w:val="Nessunaspaziatura"/>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 xml:space="preserve">a) </w:t>
      </w:r>
      <w:r w:rsidRPr="009A04A3">
        <w:rPr>
          <w:rFonts w:ascii="Times New Roman" w:eastAsia="Times New Roman" w:hAnsi="Times New Roman" w:cs="Times New Roman"/>
          <w:kern w:val="0"/>
          <w:sz w:val="24"/>
          <w:szCs w:val="24"/>
          <w:lang w:eastAsia="it-IT"/>
          <w14:ligatures w14:val="none"/>
        </w:rPr>
        <w:t xml:space="preserve">rifiuto di dare accesso a informazioni; </w:t>
      </w:r>
    </w:p>
    <w:p w14:paraId="5D8B9AF4" w14:textId="3FC8A0A4" w:rsidR="009A04A3" w:rsidRPr="009A04A3" w:rsidRDefault="009A04A3" w:rsidP="009A04A3">
      <w:pPr>
        <w:pStyle w:val="Nessunaspaziatura"/>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 xml:space="preserve">b) </w:t>
      </w:r>
      <w:r w:rsidRPr="009A04A3">
        <w:rPr>
          <w:rFonts w:ascii="Times New Roman" w:eastAsia="Times New Roman" w:hAnsi="Times New Roman" w:cs="Times New Roman"/>
          <w:kern w:val="0"/>
          <w:sz w:val="24"/>
          <w:szCs w:val="24"/>
          <w:lang w:eastAsia="it-IT"/>
          <w14:ligatures w14:val="none"/>
        </w:rPr>
        <w:t xml:space="preserve">messa a disposizione sul mercato di veicoli, sistemi, componenti o entità tecniche indipendenti soggetti a omologazione senza tale omologazione oppure </w:t>
      </w:r>
      <w:r w:rsidRPr="0005758F">
        <w:rPr>
          <w:rFonts w:ascii="Times New Roman" w:eastAsia="Times New Roman" w:hAnsi="Times New Roman" w:cs="Times New Roman"/>
          <w:kern w:val="0"/>
          <w:sz w:val="24"/>
          <w:szCs w:val="24"/>
          <w:u w:val="single"/>
          <w:lang w:eastAsia="it-IT"/>
          <w14:ligatures w14:val="none"/>
        </w:rPr>
        <w:t>falsificazione di documenti, certificati di conformità, targhette regolamentari o marchi di omologazione a tale scopo</w:t>
      </w:r>
      <w:r w:rsidRPr="009A04A3">
        <w:rPr>
          <w:rFonts w:ascii="Times New Roman" w:eastAsia="Times New Roman" w:hAnsi="Times New Roman" w:cs="Times New Roman"/>
          <w:kern w:val="0"/>
          <w:sz w:val="24"/>
          <w:szCs w:val="24"/>
          <w:lang w:eastAsia="it-IT"/>
          <w14:ligatures w14:val="none"/>
        </w:rPr>
        <w:t>.</w:t>
      </w:r>
    </w:p>
    <w:p w14:paraId="39C2D746" w14:textId="77777777" w:rsidR="009A04A3" w:rsidRPr="009A04A3" w:rsidRDefault="009A04A3" w:rsidP="009A04A3">
      <w:pPr>
        <w:pStyle w:val="Nessunaspaziatura"/>
        <w:ind w:firstLine="708"/>
        <w:jc w:val="both"/>
        <w:rPr>
          <w:rFonts w:ascii="Times New Roman" w:eastAsia="Times New Roman" w:hAnsi="Times New Roman" w:cs="Times New Roman"/>
          <w:kern w:val="0"/>
          <w:sz w:val="24"/>
          <w:szCs w:val="24"/>
          <w:lang w:eastAsia="it-IT"/>
          <w14:ligatures w14:val="none"/>
        </w:rPr>
      </w:pPr>
      <w:r w:rsidRPr="009A04A3">
        <w:rPr>
          <w:rFonts w:ascii="Times New Roman" w:eastAsia="Times New Roman" w:hAnsi="Times New Roman" w:cs="Times New Roman"/>
          <w:kern w:val="0"/>
          <w:sz w:val="24"/>
          <w:szCs w:val="24"/>
          <w:lang w:eastAsia="it-IT"/>
          <w14:ligatures w14:val="none"/>
        </w:rPr>
        <w:t>4.   Gli Stati membri riferiscono ogni anno alla Commissione in merito alle sanzioni applicate l'anno precedente. Qualora non siano state applicate sanzioni in un determinato anno, gli Stati membri non sono tenuti a riferire alla Commissione.</w:t>
      </w:r>
    </w:p>
    <w:p w14:paraId="02C97A37" w14:textId="77777777" w:rsidR="009A04A3" w:rsidRPr="009A04A3" w:rsidRDefault="009A04A3" w:rsidP="009A04A3">
      <w:pPr>
        <w:pStyle w:val="Nessunaspaziatura"/>
        <w:ind w:firstLine="708"/>
        <w:jc w:val="both"/>
        <w:rPr>
          <w:rFonts w:ascii="Times New Roman" w:eastAsia="Times New Roman" w:hAnsi="Times New Roman" w:cs="Times New Roman"/>
          <w:kern w:val="0"/>
          <w:sz w:val="24"/>
          <w:szCs w:val="24"/>
          <w:lang w:eastAsia="it-IT"/>
          <w14:ligatures w14:val="none"/>
        </w:rPr>
      </w:pPr>
      <w:r w:rsidRPr="009A04A3">
        <w:rPr>
          <w:rFonts w:ascii="Times New Roman" w:eastAsia="Times New Roman" w:hAnsi="Times New Roman" w:cs="Times New Roman"/>
          <w:kern w:val="0"/>
          <w:sz w:val="24"/>
          <w:szCs w:val="24"/>
          <w:lang w:eastAsia="it-IT"/>
          <w14:ligatures w14:val="none"/>
        </w:rPr>
        <w:t>5.   La Commissione elabora ogni anno una relazione di sintesi sulle sanzioni applicate dagli Stati membri. La relazione può contenere raccomandazioni per gli Stati membri ed è trasmessa al forum.</w:t>
      </w:r>
    </w:p>
    <w:p w14:paraId="6628B106" w14:textId="77777777" w:rsidR="009A04A3" w:rsidRDefault="009A04A3" w:rsidP="009A04A3">
      <w:pPr>
        <w:pStyle w:val="Nessunaspaziatura"/>
        <w:jc w:val="both"/>
        <w:rPr>
          <w:rFonts w:ascii="Times New Roman" w:hAnsi="Times New Roman" w:cs="Times New Roman"/>
          <w:sz w:val="24"/>
          <w:szCs w:val="24"/>
        </w:rPr>
      </w:pPr>
    </w:p>
    <w:p w14:paraId="16F15033" w14:textId="77777777" w:rsidR="00066165" w:rsidRDefault="00066165" w:rsidP="009A04A3">
      <w:pPr>
        <w:pStyle w:val="Nessunaspaziatura"/>
        <w:jc w:val="both"/>
        <w:rPr>
          <w:rFonts w:ascii="Times New Roman" w:hAnsi="Times New Roman" w:cs="Times New Roman"/>
          <w:sz w:val="24"/>
          <w:szCs w:val="24"/>
        </w:rPr>
      </w:pPr>
    </w:p>
    <w:p w14:paraId="5275FB1F" w14:textId="132FAA82" w:rsidR="00066165" w:rsidRDefault="00066165">
      <w:pPr>
        <w:rPr>
          <w:rFonts w:ascii="Times New Roman" w:hAnsi="Times New Roman" w:cs="Times New Roman"/>
          <w:sz w:val="24"/>
          <w:szCs w:val="24"/>
        </w:rPr>
      </w:pPr>
      <w:r>
        <w:rPr>
          <w:rFonts w:ascii="Times New Roman" w:hAnsi="Times New Roman" w:cs="Times New Roman"/>
          <w:sz w:val="24"/>
          <w:szCs w:val="24"/>
        </w:rPr>
        <w:br w:type="page"/>
      </w:r>
    </w:p>
    <w:p w14:paraId="26ACF354" w14:textId="3218FBBA" w:rsidR="00066165" w:rsidRPr="003F16DF" w:rsidRDefault="00066165" w:rsidP="003F16DF">
      <w:pPr>
        <w:pStyle w:val="Nessunaspaziatura"/>
        <w:jc w:val="center"/>
        <w:rPr>
          <w:rFonts w:ascii="Times New Roman" w:hAnsi="Times New Roman" w:cs="Times New Roman"/>
          <w:b/>
          <w:bCs/>
          <w:sz w:val="24"/>
          <w:szCs w:val="24"/>
        </w:rPr>
      </w:pPr>
      <w:r w:rsidRPr="003F16DF">
        <w:rPr>
          <w:rFonts w:ascii="Times New Roman" w:hAnsi="Times New Roman" w:cs="Times New Roman"/>
          <w:b/>
          <w:bCs/>
          <w:sz w:val="24"/>
          <w:szCs w:val="24"/>
        </w:rPr>
        <w:lastRenderedPageBreak/>
        <w:t>REGOLAMENTO (CE) N. 715/2007 DEL PARLAMENTO EUROPEO E DEL CONSIGLIO del 20 giugno 2007 relativo all'omologazione dei veicoli a motore riguardo alle emissioni dei veicoli passeggeri e commerciali leggeri (Euro 5 ed Euro 6)</w:t>
      </w:r>
    </w:p>
    <w:p w14:paraId="0E9AA938" w14:textId="77777777" w:rsidR="00066165" w:rsidRDefault="00066165" w:rsidP="009A04A3">
      <w:pPr>
        <w:pStyle w:val="Nessunaspaziatura"/>
        <w:jc w:val="both"/>
      </w:pPr>
    </w:p>
    <w:p w14:paraId="1CD1549D" w14:textId="25A7C6C1" w:rsidR="000C67D5" w:rsidRPr="003F16DF" w:rsidRDefault="00066165" w:rsidP="000C67D5">
      <w:pPr>
        <w:pStyle w:val="Nessunaspaziatura"/>
        <w:jc w:val="center"/>
        <w:rPr>
          <w:rFonts w:ascii="Times New Roman" w:hAnsi="Times New Roman" w:cs="Times New Roman"/>
          <w:b/>
          <w:bCs/>
          <w:sz w:val="24"/>
          <w:szCs w:val="24"/>
        </w:rPr>
      </w:pPr>
      <w:r w:rsidRPr="003F16DF">
        <w:rPr>
          <w:rFonts w:ascii="Times New Roman" w:hAnsi="Times New Roman" w:cs="Times New Roman"/>
          <w:b/>
          <w:bCs/>
          <w:sz w:val="24"/>
          <w:szCs w:val="24"/>
        </w:rPr>
        <w:t>CAPITOLO I</w:t>
      </w:r>
    </w:p>
    <w:p w14:paraId="17526CC3" w14:textId="3080AB09" w:rsidR="00066165" w:rsidRPr="003F16DF" w:rsidRDefault="00066165" w:rsidP="000C67D5">
      <w:pPr>
        <w:pStyle w:val="Nessunaspaziatura"/>
        <w:jc w:val="center"/>
        <w:rPr>
          <w:rFonts w:ascii="Times New Roman" w:hAnsi="Times New Roman" w:cs="Times New Roman"/>
          <w:b/>
          <w:bCs/>
          <w:sz w:val="24"/>
          <w:szCs w:val="24"/>
        </w:rPr>
      </w:pPr>
      <w:r w:rsidRPr="003F16DF">
        <w:rPr>
          <w:rFonts w:ascii="Times New Roman" w:hAnsi="Times New Roman" w:cs="Times New Roman"/>
          <w:b/>
          <w:bCs/>
          <w:sz w:val="24"/>
          <w:szCs w:val="24"/>
        </w:rPr>
        <w:t>SCOPO, AMBITO D’APPLICAZIONE E DEFINIZIONI</w:t>
      </w:r>
    </w:p>
    <w:p w14:paraId="458A47FE" w14:textId="77777777" w:rsidR="000C67D5" w:rsidRDefault="000C67D5" w:rsidP="000C67D5">
      <w:pPr>
        <w:pStyle w:val="Nessunaspaziatura"/>
        <w:jc w:val="center"/>
        <w:rPr>
          <w:rFonts w:ascii="Times New Roman" w:hAnsi="Times New Roman" w:cs="Times New Roman"/>
          <w:sz w:val="24"/>
          <w:szCs w:val="24"/>
        </w:rPr>
      </w:pPr>
    </w:p>
    <w:p w14:paraId="71CB4634" w14:textId="31B988B2" w:rsidR="00066165" w:rsidRPr="000C67D5" w:rsidRDefault="00066165" w:rsidP="000C67D5">
      <w:pPr>
        <w:pStyle w:val="Nessunaspaziatura"/>
        <w:jc w:val="center"/>
        <w:rPr>
          <w:rFonts w:ascii="Times New Roman" w:hAnsi="Times New Roman" w:cs="Times New Roman"/>
          <w:b/>
          <w:bCs/>
          <w:sz w:val="24"/>
          <w:szCs w:val="24"/>
        </w:rPr>
      </w:pPr>
      <w:r w:rsidRPr="000C67D5">
        <w:rPr>
          <w:rFonts w:ascii="Times New Roman" w:hAnsi="Times New Roman" w:cs="Times New Roman"/>
          <w:b/>
          <w:bCs/>
          <w:sz w:val="24"/>
          <w:szCs w:val="24"/>
        </w:rPr>
        <w:t>Articolo</w:t>
      </w:r>
      <w:r w:rsidR="000C67D5" w:rsidRPr="000C67D5">
        <w:rPr>
          <w:rFonts w:ascii="Times New Roman" w:hAnsi="Times New Roman" w:cs="Times New Roman"/>
          <w:b/>
          <w:bCs/>
          <w:sz w:val="24"/>
          <w:szCs w:val="24"/>
        </w:rPr>
        <w:t xml:space="preserve"> 1</w:t>
      </w:r>
    </w:p>
    <w:p w14:paraId="0AF29F29" w14:textId="4F76FEEF" w:rsidR="00066165" w:rsidRPr="000C67D5" w:rsidRDefault="00066165" w:rsidP="000C67D5">
      <w:pPr>
        <w:pStyle w:val="Nessunaspaziatura"/>
        <w:jc w:val="center"/>
        <w:rPr>
          <w:rFonts w:ascii="Times New Roman" w:hAnsi="Times New Roman" w:cs="Times New Roman"/>
          <w:b/>
          <w:bCs/>
          <w:sz w:val="24"/>
          <w:szCs w:val="24"/>
        </w:rPr>
      </w:pPr>
      <w:r w:rsidRPr="000C67D5">
        <w:rPr>
          <w:rFonts w:ascii="Times New Roman" w:hAnsi="Times New Roman" w:cs="Times New Roman"/>
          <w:b/>
          <w:bCs/>
          <w:sz w:val="24"/>
          <w:szCs w:val="24"/>
        </w:rPr>
        <w:t>Scopo</w:t>
      </w:r>
    </w:p>
    <w:p w14:paraId="050AD847" w14:textId="0C17DFD5" w:rsidR="00066165" w:rsidRPr="000C67D5" w:rsidRDefault="00066165" w:rsidP="000C67D5">
      <w:pPr>
        <w:pStyle w:val="Nessunaspaziatura"/>
        <w:ind w:firstLine="708"/>
        <w:jc w:val="both"/>
        <w:rPr>
          <w:rFonts w:ascii="Times New Roman" w:hAnsi="Times New Roman" w:cs="Times New Roman"/>
          <w:sz w:val="24"/>
          <w:szCs w:val="24"/>
        </w:rPr>
      </w:pPr>
      <w:r w:rsidRPr="000C67D5">
        <w:rPr>
          <w:rFonts w:ascii="Times New Roman" w:hAnsi="Times New Roman" w:cs="Times New Roman"/>
          <w:sz w:val="24"/>
          <w:szCs w:val="24"/>
        </w:rPr>
        <w:t xml:space="preserve">1. Il presente regolamento fissa i requisiti tecnici comuni per l’omologazione di veicoli a motore («veicoli») e parti di ricambio, come i dispositivi di ricambio di controllo dell'inquinamento, riguardo alle loro emissioni. </w:t>
      </w:r>
    </w:p>
    <w:p w14:paraId="5108CF3C" w14:textId="2559E74A" w:rsidR="00066165" w:rsidRPr="000C67D5" w:rsidRDefault="00066165" w:rsidP="009A04A3">
      <w:pPr>
        <w:pStyle w:val="Nessunaspaziatura"/>
        <w:jc w:val="both"/>
        <w:rPr>
          <w:rFonts w:ascii="Times New Roman" w:hAnsi="Times New Roman" w:cs="Times New Roman"/>
          <w:sz w:val="24"/>
          <w:szCs w:val="24"/>
        </w:rPr>
      </w:pPr>
      <w:r w:rsidRPr="000C67D5">
        <w:rPr>
          <w:rFonts w:ascii="Times New Roman" w:hAnsi="Times New Roman" w:cs="Times New Roman"/>
          <w:sz w:val="24"/>
          <w:szCs w:val="24"/>
        </w:rPr>
        <w:t xml:space="preserve">Il presente regolamento </w:t>
      </w:r>
      <w:proofErr w:type="gramStart"/>
      <w:r w:rsidRPr="000C67D5">
        <w:rPr>
          <w:rFonts w:ascii="Times New Roman" w:hAnsi="Times New Roman" w:cs="Times New Roman"/>
          <w:sz w:val="24"/>
          <w:szCs w:val="24"/>
        </w:rPr>
        <w:t>fissa inoltre</w:t>
      </w:r>
      <w:proofErr w:type="gramEnd"/>
      <w:r w:rsidRPr="000C67D5">
        <w:rPr>
          <w:rFonts w:ascii="Times New Roman" w:hAnsi="Times New Roman" w:cs="Times New Roman"/>
          <w:sz w:val="24"/>
          <w:szCs w:val="24"/>
        </w:rPr>
        <w:t xml:space="preserve"> norme sulla conformità in servizio, la durata dei dispositivi di controllo dell'inquinamento, i sistemi diagnostici di bordo (OBD) del veicolo e la misurazione del consumo di carburante.</w:t>
      </w:r>
    </w:p>
    <w:p w14:paraId="2CE2C139" w14:textId="77777777" w:rsidR="00066165" w:rsidRPr="000C67D5" w:rsidRDefault="00066165" w:rsidP="009A04A3">
      <w:pPr>
        <w:pStyle w:val="Nessunaspaziatura"/>
        <w:jc w:val="both"/>
        <w:rPr>
          <w:rFonts w:ascii="Times New Roman" w:hAnsi="Times New Roman" w:cs="Times New Roman"/>
          <w:sz w:val="24"/>
          <w:szCs w:val="24"/>
        </w:rPr>
      </w:pPr>
    </w:p>
    <w:p w14:paraId="32EE6F1B" w14:textId="77777777" w:rsidR="003F16DF" w:rsidRDefault="00066165" w:rsidP="003F16DF">
      <w:pPr>
        <w:pStyle w:val="Nessunaspaziatura"/>
        <w:jc w:val="center"/>
        <w:rPr>
          <w:rFonts w:ascii="Times New Roman" w:hAnsi="Times New Roman" w:cs="Times New Roman"/>
          <w:b/>
          <w:bCs/>
          <w:sz w:val="24"/>
          <w:szCs w:val="24"/>
        </w:rPr>
      </w:pPr>
      <w:r w:rsidRPr="003F16DF">
        <w:rPr>
          <w:rFonts w:ascii="Times New Roman" w:hAnsi="Times New Roman" w:cs="Times New Roman"/>
          <w:b/>
          <w:bCs/>
          <w:sz w:val="24"/>
          <w:szCs w:val="24"/>
        </w:rPr>
        <w:t xml:space="preserve">Articolo 2 </w:t>
      </w:r>
    </w:p>
    <w:p w14:paraId="783F562E" w14:textId="0DD4AC9B" w:rsidR="000C67D5" w:rsidRPr="003F16DF" w:rsidRDefault="00066165" w:rsidP="003F16DF">
      <w:pPr>
        <w:pStyle w:val="Nessunaspaziatura"/>
        <w:jc w:val="center"/>
        <w:rPr>
          <w:rFonts w:ascii="Times New Roman" w:hAnsi="Times New Roman" w:cs="Times New Roman"/>
          <w:b/>
          <w:bCs/>
          <w:sz w:val="24"/>
          <w:szCs w:val="24"/>
        </w:rPr>
      </w:pPr>
      <w:r w:rsidRPr="003F16DF">
        <w:rPr>
          <w:rFonts w:ascii="Times New Roman" w:hAnsi="Times New Roman" w:cs="Times New Roman"/>
          <w:b/>
          <w:bCs/>
          <w:sz w:val="24"/>
          <w:szCs w:val="24"/>
        </w:rPr>
        <w:t>Ambito d’applicazione</w:t>
      </w:r>
    </w:p>
    <w:p w14:paraId="7206FEA4" w14:textId="77777777" w:rsidR="000C67D5" w:rsidRPr="003F16DF" w:rsidRDefault="00066165" w:rsidP="003F16DF">
      <w:pPr>
        <w:pStyle w:val="Nessunaspaziatura"/>
        <w:ind w:firstLine="708"/>
        <w:jc w:val="both"/>
        <w:rPr>
          <w:rFonts w:ascii="Times New Roman" w:hAnsi="Times New Roman" w:cs="Times New Roman"/>
          <w:sz w:val="24"/>
          <w:szCs w:val="24"/>
        </w:rPr>
      </w:pPr>
      <w:r w:rsidRPr="003F16DF">
        <w:rPr>
          <w:rFonts w:ascii="Times New Roman" w:hAnsi="Times New Roman" w:cs="Times New Roman"/>
          <w:sz w:val="24"/>
          <w:szCs w:val="24"/>
        </w:rPr>
        <w:t xml:space="preserve">1. Il presente regolamento si applica a veicoli delle categorie M1, M2, N1, e N2 di cui all'allegato II della direttiva 70/156/CEE con una massa di riferimento non superiore a 2 610 kg. 2. Su richiesta del costruttore, l'omologazione concessa a norma del presente regolamento può essere estesa dai veicoli di cui al paragrafo 1 ai veicoli M1, M2, N1 e N2 definiti nell'allegato II della direttiva 70/156/CEE con una massa di riferimento non superiore a 2 840 kg e che soddisfano le condizioni di cui al presente regolamento e ai relativi provvedimenti di attuazione. </w:t>
      </w:r>
    </w:p>
    <w:p w14:paraId="091E2190" w14:textId="77777777" w:rsidR="000C67D5" w:rsidRDefault="000C67D5" w:rsidP="009A04A3">
      <w:pPr>
        <w:pStyle w:val="Nessunaspaziatura"/>
        <w:jc w:val="both"/>
      </w:pPr>
    </w:p>
    <w:p w14:paraId="7A3BDE3C" w14:textId="77777777" w:rsidR="003F16DF" w:rsidRDefault="00066165" w:rsidP="003F16DF">
      <w:pPr>
        <w:pStyle w:val="Nessunaspaziatura"/>
        <w:jc w:val="center"/>
        <w:rPr>
          <w:rFonts w:ascii="Times New Roman" w:hAnsi="Times New Roman" w:cs="Times New Roman"/>
          <w:b/>
          <w:bCs/>
          <w:sz w:val="24"/>
          <w:szCs w:val="24"/>
        </w:rPr>
      </w:pPr>
      <w:r w:rsidRPr="003F16DF">
        <w:rPr>
          <w:rFonts w:ascii="Times New Roman" w:hAnsi="Times New Roman" w:cs="Times New Roman"/>
          <w:b/>
          <w:bCs/>
          <w:sz w:val="24"/>
          <w:szCs w:val="24"/>
        </w:rPr>
        <w:t xml:space="preserve">Articolo 3 </w:t>
      </w:r>
    </w:p>
    <w:p w14:paraId="11E8F9AC" w14:textId="540C62EC" w:rsidR="000C67D5" w:rsidRPr="003F16DF" w:rsidRDefault="00066165" w:rsidP="003F16DF">
      <w:pPr>
        <w:pStyle w:val="Nessunaspaziatura"/>
        <w:jc w:val="center"/>
        <w:rPr>
          <w:rFonts w:ascii="Times New Roman" w:hAnsi="Times New Roman" w:cs="Times New Roman"/>
          <w:b/>
          <w:bCs/>
          <w:sz w:val="24"/>
          <w:szCs w:val="24"/>
        </w:rPr>
      </w:pPr>
      <w:r w:rsidRPr="003F16DF">
        <w:rPr>
          <w:rFonts w:ascii="Times New Roman" w:hAnsi="Times New Roman" w:cs="Times New Roman"/>
          <w:b/>
          <w:bCs/>
          <w:sz w:val="24"/>
          <w:szCs w:val="24"/>
        </w:rPr>
        <w:t>Definizioni</w:t>
      </w:r>
    </w:p>
    <w:p w14:paraId="059CFCA3" w14:textId="77777777" w:rsidR="000C67D5" w:rsidRPr="003F16DF" w:rsidRDefault="00066165" w:rsidP="009A04A3">
      <w:pPr>
        <w:pStyle w:val="Nessunaspaziatura"/>
        <w:jc w:val="both"/>
        <w:rPr>
          <w:rFonts w:ascii="Times New Roman" w:hAnsi="Times New Roman" w:cs="Times New Roman"/>
          <w:sz w:val="24"/>
          <w:szCs w:val="24"/>
        </w:rPr>
      </w:pPr>
      <w:r w:rsidRPr="003F16DF">
        <w:rPr>
          <w:rFonts w:ascii="Times New Roman" w:hAnsi="Times New Roman" w:cs="Times New Roman"/>
          <w:sz w:val="24"/>
          <w:szCs w:val="24"/>
        </w:rPr>
        <w:t xml:space="preserve">Nell’ambito delle finalità del presente regolamento e dei suoi provvedimenti di attuazione si applicano le seguenti definizioni: </w:t>
      </w:r>
    </w:p>
    <w:p w14:paraId="4CBA7396" w14:textId="77777777" w:rsidR="000C67D5" w:rsidRPr="003F16DF" w:rsidRDefault="00066165" w:rsidP="009A04A3">
      <w:pPr>
        <w:pStyle w:val="Nessunaspaziatura"/>
        <w:jc w:val="both"/>
        <w:rPr>
          <w:rFonts w:ascii="Times New Roman" w:hAnsi="Times New Roman" w:cs="Times New Roman"/>
          <w:sz w:val="24"/>
          <w:szCs w:val="24"/>
        </w:rPr>
      </w:pPr>
      <w:r w:rsidRPr="003F16DF">
        <w:rPr>
          <w:rFonts w:ascii="Times New Roman" w:hAnsi="Times New Roman" w:cs="Times New Roman"/>
          <w:sz w:val="24"/>
          <w:szCs w:val="24"/>
        </w:rPr>
        <w:t xml:space="preserve">1) «veicolo ibrido»: veicolo munito di almeno due diversi convertitori d’energia e di due diversi sistemi di stoccaggio (sul veicolo) dell’energia per la sua propulsione; </w:t>
      </w:r>
    </w:p>
    <w:p w14:paraId="42D2DA37" w14:textId="7294ACEA" w:rsidR="00066165" w:rsidRPr="003F16DF" w:rsidRDefault="00066165" w:rsidP="009A04A3">
      <w:pPr>
        <w:pStyle w:val="Nessunaspaziatura"/>
        <w:jc w:val="both"/>
        <w:rPr>
          <w:rFonts w:ascii="Times New Roman" w:hAnsi="Times New Roman" w:cs="Times New Roman"/>
          <w:sz w:val="24"/>
          <w:szCs w:val="24"/>
        </w:rPr>
      </w:pPr>
      <w:r w:rsidRPr="003F16DF">
        <w:rPr>
          <w:rFonts w:ascii="Times New Roman" w:hAnsi="Times New Roman" w:cs="Times New Roman"/>
          <w:sz w:val="24"/>
          <w:szCs w:val="24"/>
        </w:rPr>
        <w:t>2) «veicoli atti ad adempiere a specifiche esigenze sociali»: veicoli diesel della categoria M1 che possono essere</w:t>
      </w:r>
    </w:p>
    <w:p w14:paraId="6F697816" w14:textId="77777777" w:rsidR="00066165" w:rsidRPr="003F16DF" w:rsidRDefault="00066165" w:rsidP="009A04A3">
      <w:pPr>
        <w:pStyle w:val="Nessunaspaziatura"/>
        <w:jc w:val="both"/>
        <w:rPr>
          <w:rFonts w:ascii="Times New Roman" w:hAnsi="Times New Roman" w:cs="Times New Roman"/>
          <w:sz w:val="24"/>
          <w:szCs w:val="24"/>
        </w:rPr>
      </w:pPr>
      <w:r w:rsidRPr="003F16DF">
        <w:rPr>
          <w:rFonts w:ascii="Times New Roman" w:hAnsi="Times New Roman" w:cs="Times New Roman"/>
          <w:sz w:val="24"/>
          <w:szCs w:val="24"/>
        </w:rPr>
        <w:t xml:space="preserve">3) «massa di riferimento»: massa del veicolo in ordine di marcia, meno la massa forfettaria del conducente di 75 kg, più una massa forfettaria di 100 kg; </w:t>
      </w:r>
    </w:p>
    <w:p w14:paraId="390896D9" w14:textId="77777777" w:rsidR="00066165" w:rsidRPr="003F16DF" w:rsidRDefault="00066165" w:rsidP="009A04A3">
      <w:pPr>
        <w:pStyle w:val="Nessunaspaziatura"/>
        <w:jc w:val="both"/>
        <w:rPr>
          <w:rFonts w:ascii="Times New Roman" w:hAnsi="Times New Roman" w:cs="Times New Roman"/>
          <w:sz w:val="24"/>
          <w:szCs w:val="24"/>
        </w:rPr>
      </w:pPr>
      <w:r w:rsidRPr="003F16DF">
        <w:rPr>
          <w:rFonts w:ascii="Times New Roman" w:hAnsi="Times New Roman" w:cs="Times New Roman"/>
          <w:sz w:val="24"/>
          <w:szCs w:val="24"/>
        </w:rPr>
        <w:t xml:space="preserve">4) «gas inquinanti»: emissioni dei gas di scarico di monossido di carbonio, ossidi di azoto, espressi in equivalente di biossido d’azoto (NO2) e di idrocarburi; 5) «particolato»: componenti dei gas di scarico, eliminate dai gas di scarico diluiti a una temperatura massima di 325 °K (52 °C), mediante filtri descritti nella procedura di prova per verificare le emissioni medie dallo scarico; </w:t>
      </w:r>
    </w:p>
    <w:p w14:paraId="6160E7AE" w14:textId="77777777" w:rsidR="00066165" w:rsidRPr="003F16DF" w:rsidRDefault="00066165" w:rsidP="009A04A3">
      <w:pPr>
        <w:pStyle w:val="Nessunaspaziatura"/>
        <w:jc w:val="both"/>
        <w:rPr>
          <w:rFonts w:ascii="Times New Roman" w:hAnsi="Times New Roman" w:cs="Times New Roman"/>
          <w:sz w:val="24"/>
          <w:szCs w:val="24"/>
        </w:rPr>
      </w:pPr>
      <w:r w:rsidRPr="003F16DF">
        <w:rPr>
          <w:rFonts w:ascii="Times New Roman" w:hAnsi="Times New Roman" w:cs="Times New Roman"/>
          <w:sz w:val="24"/>
          <w:szCs w:val="24"/>
        </w:rPr>
        <w:t xml:space="preserve">6) «emissioni dallo scarico»: emissione di gas inquinanti e di particolato; </w:t>
      </w:r>
    </w:p>
    <w:p w14:paraId="1BE83696" w14:textId="77777777" w:rsidR="00066165" w:rsidRPr="003F16DF" w:rsidRDefault="00066165" w:rsidP="009A04A3">
      <w:pPr>
        <w:pStyle w:val="Nessunaspaziatura"/>
        <w:jc w:val="both"/>
        <w:rPr>
          <w:rFonts w:ascii="Times New Roman" w:hAnsi="Times New Roman" w:cs="Times New Roman"/>
          <w:sz w:val="24"/>
          <w:szCs w:val="24"/>
        </w:rPr>
      </w:pPr>
      <w:r w:rsidRPr="003F16DF">
        <w:rPr>
          <w:rFonts w:ascii="Times New Roman" w:hAnsi="Times New Roman" w:cs="Times New Roman"/>
          <w:sz w:val="24"/>
          <w:szCs w:val="24"/>
        </w:rPr>
        <w:t xml:space="preserve">7) «emissioni per evaporazione»: vapori di idrocarburi emessi dal sistema di alimentazione del carburante di un veicolo, che non sono emissioni dallo scarico; </w:t>
      </w:r>
    </w:p>
    <w:p w14:paraId="528FDDFF" w14:textId="77777777" w:rsidR="00066165" w:rsidRPr="003F16DF" w:rsidRDefault="00066165" w:rsidP="009A04A3">
      <w:pPr>
        <w:pStyle w:val="Nessunaspaziatura"/>
        <w:jc w:val="both"/>
        <w:rPr>
          <w:rFonts w:ascii="Times New Roman" w:hAnsi="Times New Roman" w:cs="Times New Roman"/>
          <w:sz w:val="24"/>
          <w:szCs w:val="24"/>
        </w:rPr>
      </w:pPr>
      <w:r w:rsidRPr="003F16DF">
        <w:rPr>
          <w:rFonts w:ascii="Times New Roman" w:hAnsi="Times New Roman" w:cs="Times New Roman"/>
          <w:sz w:val="24"/>
          <w:szCs w:val="24"/>
        </w:rPr>
        <w:t xml:space="preserve">8) «basamento motore»: spazi nel motore o al suo esterno, collegati alla coppa dell’olio con passaggi interni o esterni, attraverso i quali gas e vapori possono essere emessi; </w:t>
      </w:r>
    </w:p>
    <w:p w14:paraId="01092261" w14:textId="77777777" w:rsidR="00066165" w:rsidRPr="003F16DF" w:rsidRDefault="00066165" w:rsidP="009A04A3">
      <w:pPr>
        <w:pStyle w:val="Nessunaspaziatura"/>
        <w:jc w:val="both"/>
        <w:rPr>
          <w:rFonts w:ascii="Times New Roman" w:hAnsi="Times New Roman" w:cs="Times New Roman"/>
          <w:sz w:val="24"/>
          <w:szCs w:val="24"/>
        </w:rPr>
      </w:pPr>
      <w:r w:rsidRPr="003F16DF">
        <w:rPr>
          <w:rFonts w:ascii="Times New Roman" w:hAnsi="Times New Roman" w:cs="Times New Roman"/>
          <w:sz w:val="24"/>
          <w:szCs w:val="24"/>
        </w:rPr>
        <w:t xml:space="preserve">9) «sistema diagnostico di bordo» o «sistema OBD»: sistema di controllo delle emissioni in grado di identificare la probabile zona di malfunzionamento mediante codici di guasto inseriti nella memoria di un computer; </w:t>
      </w:r>
    </w:p>
    <w:p w14:paraId="24237778" w14:textId="74447353" w:rsidR="00066165" w:rsidRPr="000C67D5" w:rsidRDefault="00066165" w:rsidP="000C67D5">
      <w:pPr>
        <w:pStyle w:val="Nessunaspaziatura"/>
        <w:jc w:val="both"/>
        <w:rPr>
          <w:rFonts w:ascii="Times New Roman" w:hAnsi="Times New Roman" w:cs="Times New Roman"/>
          <w:sz w:val="24"/>
          <w:szCs w:val="24"/>
        </w:rPr>
      </w:pPr>
      <w:r w:rsidRPr="000C67D5">
        <w:rPr>
          <w:rFonts w:ascii="Times New Roman" w:hAnsi="Times New Roman" w:cs="Times New Roman"/>
          <w:sz w:val="24"/>
          <w:szCs w:val="24"/>
        </w:rPr>
        <w:lastRenderedPageBreak/>
        <w:t>10) «</w:t>
      </w:r>
      <w:r w:rsidRPr="000C67D5">
        <w:rPr>
          <w:rFonts w:ascii="Times New Roman" w:hAnsi="Times New Roman" w:cs="Times New Roman"/>
          <w:smallCaps/>
          <w:sz w:val="24"/>
          <w:szCs w:val="24"/>
        </w:rPr>
        <w:t>impianto di manipolazione</w:t>
      </w:r>
      <w:r w:rsidRPr="000C67D5">
        <w:rPr>
          <w:rFonts w:ascii="Times New Roman" w:hAnsi="Times New Roman" w:cs="Times New Roman"/>
          <w:sz w:val="24"/>
          <w:szCs w:val="24"/>
        </w:rPr>
        <w:t>»: ogni elemento di progetto che rilevi temperatura, velocità del veicolo, velocità del motore (RPM), marcia innestata, depressione del collettore o altri parametri, al fine di attivare, modulare, ritardare o disattivare il funzionamento di una qualsiasi parte del sistema di controllo delle emissioni che riduca l’efficacia di tale sistema in modi che è lecito attendersi durante il normale funzionamento e il normale uso del veicolo;</w:t>
      </w:r>
    </w:p>
    <w:p w14:paraId="6AD340CF" w14:textId="50CE023D" w:rsidR="00066165" w:rsidRPr="003F16DF" w:rsidRDefault="00066165" w:rsidP="009A04A3">
      <w:pPr>
        <w:pStyle w:val="Nessunaspaziatura"/>
        <w:jc w:val="both"/>
        <w:rPr>
          <w:rFonts w:ascii="Times New Roman" w:hAnsi="Times New Roman" w:cs="Times New Roman"/>
          <w:sz w:val="24"/>
          <w:szCs w:val="24"/>
        </w:rPr>
      </w:pPr>
      <w:r w:rsidRPr="003F16DF">
        <w:rPr>
          <w:rFonts w:ascii="Times New Roman" w:hAnsi="Times New Roman" w:cs="Times New Roman"/>
          <w:sz w:val="24"/>
          <w:szCs w:val="24"/>
        </w:rPr>
        <w:t>11) «dispositivo di controllo dell'inquinamento»: componente di un veicolo che controlla e/o limita le emissioni dallo scarico e per evaporazione;</w:t>
      </w:r>
    </w:p>
    <w:p w14:paraId="3B3CFD97" w14:textId="77777777" w:rsidR="00066165" w:rsidRDefault="00066165" w:rsidP="009A04A3">
      <w:pPr>
        <w:pStyle w:val="Nessunaspaziatura"/>
        <w:jc w:val="both"/>
      </w:pPr>
    </w:p>
    <w:p w14:paraId="61FD87A6" w14:textId="77777777" w:rsidR="000C67D5" w:rsidRDefault="000C67D5" w:rsidP="000C67D5">
      <w:pPr>
        <w:pStyle w:val="Nessunaspaziatura"/>
        <w:jc w:val="center"/>
        <w:rPr>
          <w:rFonts w:ascii="Times New Roman" w:hAnsi="Times New Roman" w:cs="Times New Roman"/>
          <w:b/>
          <w:bCs/>
          <w:sz w:val="24"/>
          <w:szCs w:val="24"/>
        </w:rPr>
      </w:pPr>
    </w:p>
    <w:p w14:paraId="3D492E70" w14:textId="370F535A" w:rsidR="000C67D5" w:rsidRPr="000C67D5" w:rsidRDefault="00066165" w:rsidP="000C67D5">
      <w:pPr>
        <w:pStyle w:val="Nessunaspaziatura"/>
        <w:jc w:val="center"/>
        <w:rPr>
          <w:rFonts w:ascii="Times New Roman" w:hAnsi="Times New Roman" w:cs="Times New Roman"/>
          <w:b/>
          <w:bCs/>
          <w:sz w:val="24"/>
          <w:szCs w:val="24"/>
        </w:rPr>
      </w:pPr>
      <w:r w:rsidRPr="000C67D5">
        <w:rPr>
          <w:rFonts w:ascii="Times New Roman" w:hAnsi="Times New Roman" w:cs="Times New Roman"/>
          <w:b/>
          <w:bCs/>
          <w:sz w:val="24"/>
          <w:szCs w:val="24"/>
        </w:rPr>
        <w:t>CAPITOLO II</w:t>
      </w:r>
    </w:p>
    <w:p w14:paraId="53533998" w14:textId="1A2030DF" w:rsidR="000C67D5" w:rsidRPr="000C67D5" w:rsidRDefault="00066165" w:rsidP="000C67D5">
      <w:pPr>
        <w:pStyle w:val="Nessunaspaziatura"/>
        <w:jc w:val="center"/>
        <w:rPr>
          <w:rFonts w:ascii="Times New Roman" w:hAnsi="Times New Roman" w:cs="Times New Roman"/>
          <w:b/>
          <w:bCs/>
          <w:sz w:val="24"/>
          <w:szCs w:val="24"/>
        </w:rPr>
      </w:pPr>
      <w:r w:rsidRPr="000C67D5">
        <w:rPr>
          <w:rFonts w:ascii="Times New Roman" w:hAnsi="Times New Roman" w:cs="Times New Roman"/>
          <w:b/>
          <w:bCs/>
          <w:sz w:val="24"/>
          <w:szCs w:val="24"/>
        </w:rPr>
        <w:t>OBBLIGHI DEI COSTRUTTORI RELATIVI ALL'OMOLOGAZIONE</w:t>
      </w:r>
    </w:p>
    <w:p w14:paraId="3A610526" w14:textId="77777777" w:rsidR="000C67D5" w:rsidRDefault="000C67D5" w:rsidP="000C67D5">
      <w:pPr>
        <w:pStyle w:val="Nessunaspaziatura"/>
        <w:jc w:val="center"/>
        <w:rPr>
          <w:rFonts w:ascii="Times New Roman" w:hAnsi="Times New Roman" w:cs="Times New Roman"/>
          <w:i/>
          <w:iCs/>
          <w:sz w:val="24"/>
          <w:szCs w:val="24"/>
        </w:rPr>
      </w:pPr>
    </w:p>
    <w:p w14:paraId="23E35FAD" w14:textId="7C96A5BC" w:rsidR="000C67D5" w:rsidRPr="000C67D5" w:rsidRDefault="00066165" w:rsidP="000C67D5">
      <w:pPr>
        <w:pStyle w:val="Nessunaspaziatura"/>
        <w:jc w:val="center"/>
        <w:rPr>
          <w:rFonts w:ascii="Times New Roman" w:hAnsi="Times New Roman" w:cs="Times New Roman"/>
          <w:b/>
          <w:bCs/>
          <w:sz w:val="24"/>
          <w:szCs w:val="24"/>
        </w:rPr>
      </w:pPr>
      <w:r w:rsidRPr="000C67D5">
        <w:rPr>
          <w:rFonts w:ascii="Times New Roman" w:hAnsi="Times New Roman" w:cs="Times New Roman"/>
          <w:b/>
          <w:bCs/>
          <w:sz w:val="24"/>
          <w:szCs w:val="24"/>
        </w:rPr>
        <w:t>Articolo 4</w:t>
      </w:r>
    </w:p>
    <w:p w14:paraId="23C887F1" w14:textId="69A8677A" w:rsidR="000C67D5" w:rsidRPr="003F16DF" w:rsidRDefault="00066165" w:rsidP="000C67D5">
      <w:pPr>
        <w:pStyle w:val="Nessunaspaziatura"/>
        <w:jc w:val="center"/>
        <w:rPr>
          <w:rFonts w:ascii="Times New Roman" w:hAnsi="Times New Roman" w:cs="Times New Roman"/>
          <w:b/>
          <w:bCs/>
          <w:i/>
          <w:iCs/>
          <w:sz w:val="24"/>
          <w:szCs w:val="24"/>
        </w:rPr>
      </w:pPr>
      <w:r w:rsidRPr="003F16DF">
        <w:rPr>
          <w:rFonts w:ascii="Times New Roman" w:hAnsi="Times New Roman" w:cs="Times New Roman"/>
          <w:b/>
          <w:bCs/>
          <w:i/>
          <w:iCs/>
          <w:sz w:val="24"/>
          <w:szCs w:val="24"/>
        </w:rPr>
        <w:t>Obblighi dei costruttori</w:t>
      </w:r>
    </w:p>
    <w:p w14:paraId="0FF323B1" w14:textId="77777777" w:rsidR="000C67D5" w:rsidRDefault="00066165" w:rsidP="000C67D5">
      <w:pPr>
        <w:pStyle w:val="Nessunaspaziatura"/>
        <w:ind w:firstLine="708"/>
        <w:jc w:val="both"/>
        <w:rPr>
          <w:rFonts w:ascii="Times New Roman" w:hAnsi="Times New Roman" w:cs="Times New Roman"/>
          <w:sz w:val="24"/>
          <w:szCs w:val="24"/>
        </w:rPr>
      </w:pPr>
      <w:r w:rsidRPr="000C67D5">
        <w:rPr>
          <w:rFonts w:ascii="Times New Roman" w:hAnsi="Times New Roman" w:cs="Times New Roman"/>
          <w:sz w:val="24"/>
          <w:szCs w:val="24"/>
        </w:rPr>
        <w:t xml:space="preserve">1. </w:t>
      </w:r>
      <w:r w:rsidRPr="000C67D5">
        <w:rPr>
          <w:rFonts w:ascii="Times New Roman" w:hAnsi="Times New Roman" w:cs="Times New Roman"/>
          <w:sz w:val="24"/>
          <w:szCs w:val="24"/>
          <w:u w:val="single"/>
        </w:rPr>
        <w:t>I costruttori dimostrano che tutti i veicoli nuovi venduti, immatricolati o messi in servizio nella Comunità sono stati omologati conformemente al presente regolamento e ai relativi provvedimenti d’attuazione</w:t>
      </w:r>
      <w:r w:rsidRPr="000C67D5">
        <w:rPr>
          <w:rFonts w:ascii="Times New Roman" w:hAnsi="Times New Roman" w:cs="Times New Roman"/>
          <w:sz w:val="24"/>
          <w:szCs w:val="24"/>
        </w:rPr>
        <w:t xml:space="preserve">. I costruttori dimostrano inoltre che tutti i nuovi dispositivi di ricambio di controllo dell'inquinamento da omologare, venduti o messi in servizio nella Comunità, sono stati omologati conformemente al presente regolamento e ai relativi provvedimenti d'attuazione. </w:t>
      </w:r>
    </w:p>
    <w:p w14:paraId="68E319AD" w14:textId="734DEFBD" w:rsidR="000C67D5" w:rsidRPr="000C67D5" w:rsidRDefault="00066165" w:rsidP="000C67D5">
      <w:pPr>
        <w:pStyle w:val="Nessunaspaziatura"/>
        <w:jc w:val="both"/>
        <w:rPr>
          <w:rFonts w:ascii="Times New Roman" w:hAnsi="Times New Roman" w:cs="Times New Roman"/>
          <w:sz w:val="24"/>
          <w:szCs w:val="24"/>
          <w:u w:val="single"/>
        </w:rPr>
      </w:pPr>
      <w:r w:rsidRPr="000C67D5">
        <w:rPr>
          <w:rFonts w:ascii="Times New Roman" w:hAnsi="Times New Roman" w:cs="Times New Roman"/>
          <w:sz w:val="24"/>
          <w:szCs w:val="24"/>
          <w:u w:val="single"/>
        </w:rPr>
        <w:t xml:space="preserve">Tali obblighi comprendono il rispetto dei limiti delle emissioni di cui all’allegato I e dei provvedimenti d’attuazione di cui all’articolo 5. </w:t>
      </w:r>
    </w:p>
    <w:p w14:paraId="09C36DBB" w14:textId="77777777" w:rsidR="003F16DF" w:rsidRDefault="00066165" w:rsidP="000C67D5">
      <w:pPr>
        <w:pStyle w:val="Nessunaspaziatura"/>
        <w:ind w:firstLine="708"/>
        <w:jc w:val="both"/>
        <w:rPr>
          <w:rFonts w:ascii="Times New Roman" w:hAnsi="Times New Roman" w:cs="Times New Roman"/>
          <w:sz w:val="24"/>
          <w:szCs w:val="24"/>
        </w:rPr>
      </w:pPr>
      <w:r w:rsidRPr="000C67D5">
        <w:rPr>
          <w:rFonts w:ascii="Times New Roman" w:hAnsi="Times New Roman" w:cs="Times New Roman"/>
          <w:sz w:val="24"/>
          <w:szCs w:val="24"/>
        </w:rPr>
        <w:t xml:space="preserve">2. I costruttori garantiscono il rispetto delle procedure di omologazione a verifica della conformità della produzione, della durata dei dispositivi di controllo dell'inquinamento e della conformità in condizioni d’uso. Le misure tecniche adottate dal costruttore devono inoltre essere tali da garantire che le emissioni dallo scarico e le emissioni per evaporazione risultino effettivamente limitate, conformemente al presente regolamento, per tutta la normale durata di vita dei veicoli in condizioni normali di utilizzazione. Pertanto, i controlli della conformità in condizioni d'uso vanno effettuati per 5 anni o 100 000 km a seconda del caso che si verifica per primo. Le prove di durata dei dispositivi di controllo dell'inquinamento a fini di omologazione vanno effettuate per 160 000 km. Per conformarsi a tali prove di durata tale scopo i costruttori devono avere la possibilità di effettuare test di invecchiamento al banco di prova, nel rispetto delle misure di attuazione di cui al paragrafo 4. Il controllo di conformità in condizioni d'uso verifica, in particolare, le emissioni dello scarico quali misurate sulla base dei limiti di emissione di cui all'allegato I. Al fine di migliorare il controllo delle emissioni per evaporazione e delle emissioni a bassa temperatura ambiente, la Commissione riesamina le procedure di prova. </w:t>
      </w:r>
    </w:p>
    <w:p w14:paraId="47E5C7B9" w14:textId="77777777" w:rsidR="003F16DF" w:rsidRDefault="00066165" w:rsidP="000C67D5">
      <w:pPr>
        <w:pStyle w:val="Nessunaspaziatura"/>
        <w:ind w:firstLine="708"/>
        <w:jc w:val="both"/>
        <w:rPr>
          <w:rFonts w:ascii="Times New Roman" w:hAnsi="Times New Roman" w:cs="Times New Roman"/>
          <w:sz w:val="24"/>
          <w:szCs w:val="24"/>
        </w:rPr>
      </w:pPr>
      <w:r w:rsidRPr="000C67D5">
        <w:rPr>
          <w:rFonts w:ascii="Times New Roman" w:hAnsi="Times New Roman" w:cs="Times New Roman"/>
          <w:sz w:val="24"/>
          <w:szCs w:val="24"/>
        </w:rPr>
        <w:t xml:space="preserve">3. I costruttori precisano le emissioni di biossido di carbonio ed i dati relativi al consumo di carburante in un documento consegnato all’acquirente del veicolo al momento dell’acquisto. </w:t>
      </w:r>
    </w:p>
    <w:p w14:paraId="0745115C" w14:textId="29554932" w:rsidR="000C67D5" w:rsidRDefault="00066165" w:rsidP="000C67D5">
      <w:pPr>
        <w:pStyle w:val="Nessunaspaziatura"/>
        <w:ind w:firstLine="708"/>
        <w:jc w:val="both"/>
        <w:rPr>
          <w:rFonts w:ascii="Times New Roman" w:hAnsi="Times New Roman" w:cs="Times New Roman"/>
          <w:sz w:val="24"/>
          <w:szCs w:val="24"/>
        </w:rPr>
      </w:pPr>
      <w:r w:rsidRPr="000C67D5">
        <w:rPr>
          <w:rFonts w:ascii="Times New Roman" w:hAnsi="Times New Roman" w:cs="Times New Roman"/>
          <w:sz w:val="24"/>
          <w:szCs w:val="24"/>
        </w:rPr>
        <w:t xml:space="preserve">4. I metodi e i requisiti specifici per attuare i paragrafi 2 e 3 sono stabiliti secondo la procedura di cui all'articolo 15, paragrafo 2. </w:t>
      </w:r>
    </w:p>
    <w:p w14:paraId="325AA68D" w14:textId="77777777" w:rsidR="000C67D5" w:rsidRDefault="000C67D5" w:rsidP="000C67D5">
      <w:pPr>
        <w:pStyle w:val="Nessunaspaziatura"/>
        <w:jc w:val="center"/>
        <w:rPr>
          <w:rFonts w:ascii="Times New Roman" w:hAnsi="Times New Roman" w:cs="Times New Roman"/>
          <w:b/>
          <w:bCs/>
          <w:sz w:val="24"/>
          <w:szCs w:val="24"/>
        </w:rPr>
      </w:pPr>
    </w:p>
    <w:p w14:paraId="7326057E" w14:textId="5FB809BE" w:rsidR="000C67D5" w:rsidRPr="000C67D5" w:rsidRDefault="00066165" w:rsidP="000C67D5">
      <w:pPr>
        <w:pStyle w:val="Nessunaspaziatura"/>
        <w:jc w:val="center"/>
        <w:rPr>
          <w:rFonts w:ascii="Times New Roman" w:hAnsi="Times New Roman" w:cs="Times New Roman"/>
          <w:b/>
          <w:bCs/>
          <w:sz w:val="24"/>
          <w:szCs w:val="24"/>
        </w:rPr>
      </w:pPr>
      <w:r w:rsidRPr="000C67D5">
        <w:rPr>
          <w:rFonts w:ascii="Times New Roman" w:hAnsi="Times New Roman" w:cs="Times New Roman"/>
          <w:b/>
          <w:bCs/>
          <w:sz w:val="24"/>
          <w:szCs w:val="24"/>
        </w:rPr>
        <w:t>Articolo 5</w:t>
      </w:r>
    </w:p>
    <w:p w14:paraId="0C3E5B5D" w14:textId="642E4FCB" w:rsidR="000C67D5" w:rsidRPr="003F16DF" w:rsidRDefault="00066165" w:rsidP="000C67D5">
      <w:pPr>
        <w:pStyle w:val="Nessunaspaziatura"/>
        <w:jc w:val="center"/>
        <w:rPr>
          <w:rFonts w:ascii="Times New Roman" w:hAnsi="Times New Roman" w:cs="Times New Roman"/>
          <w:b/>
          <w:bCs/>
          <w:i/>
          <w:iCs/>
          <w:sz w:val="24"/>
          <w:szCs w:val="24"/>
        </w:rPr>
      </w:pPr>
      <w:r w:rsidRPr="003F16DF">
        <w:rPr>
          <w:rFonts w:ascii="Times New Roman" w:hAnsi="Times New Roman" w:cs="Times New Roman"/>
          <w:b/>
          <w:bCs/>
          <w:i/>
          <w:iCs/>
          <w:sz w:val="24"/>
          <w:szCs w:val="24"/>
        </w:rPr>
        <w:t>Requisiti e prove</w:t>
      </w:r>
    </w:p>
    <w:p w14:paraId="71A0314E" w14:textId="77777777" w:rsidR="000C67D5" w:rsidRDefault="00066165" w:rsidP="000C67D5">
      <w:pPr>
        <w:pStyle w:val="Nessunaspaziatura"/>
        <w:ind w:firstLine="708"/>
        <w:jc w:val="both"/>
        <w:rPr>
          <w:rFonts w:ascii="Times New Roman" w:hAnsi="Times New Roman" w:cs="Times New Roman"/>
          <w:sz w:val="24"/>
          <w:szCs w:val="24"/>
        </w:rPr>
      </w:pPr>
      <w:r w:rsidRPr="000C67D5">
        <w:rPr>
          <w:rFonts w:ascii="Times New Roman" w:hAnsi="Times New Roman" w:cs="Times New Roman"/>
          <w:sz w:val="24"/>
          <w:szCs w:val="24"/>
        </w:rPr>
        <w:t xml:space="preserve">1. Il costruttore produce i veicoli in modo che progetto, costruzione e assemblaggio dei componenti che influiscono sulle emissioni permettano che il veicolo, nell’uso normale, soddisfi il presente regolamento e i relativi provvedimenti d’attuazione. </w:t>
      </w:r>
    </w:p>
    <w:p w14:paraId="22981DA6" w14:textId="77777777" w:rsidR="000C67D5" w:rsidRDefault="00066165" w:rsidP="000C67D5">
      <w:pPr>
        <w:pStyle w:val="Nessunaspaziatura"/>
        <w:ind w:firstLine="708"/>
        <w:jc w:val="both"/>
        <w:rPr>
          <w:rFonts w:ascii="Times New Roman" w:hAnsi="Times New Roman" w:cs="Times New Roman"/>
          <w:sz w:val="24"/>
          <w:szCs w:val="24"/>
        </w:rPr>
      </w:pPr>
      <w:r w:rsidRPr="000C67D5">
        <w:rPr>
          <w:rFonts w:ascii="Times New Roman" w:hAnsi="Times New Roman" w:cs="Times New Roman"/>
          <w:sz w:val="24"/>
          <w:szCs w:val="24"/>
        </w:rPr>
        <w:t xml:space="preserve">2. </w:t>
      </w:r>
      <w:r w:rsidRPr="000C67D5">
        <w:rPr>
          <w:rFonts w:ascii="Times New Roman" w:hAnsi="Times New Roman" w:cs="Times New Roman"/>
          <w:sz w:val="24"/>
          <w:szCs w:val="24"/>
          <w:u w:val="single"/>
        </w:rPr>
        <w:t>L’uso di impianti di manipolazione che riducono l’efficacia di sistemi di controllo delle emissioni è vietato</w:t>
      </w:r>
      <w:r w:rsidRPr="000C67D5">
        <w:rPr>
          <w:rFonts w:ascii="Times New Roman" w:hAnsi="Times New Roman" w:cs="Times New Roman"/>
          <w:sz w:val="24"/>
          <w:szCs w:val="24"/>
        </w:rPr>
        <w:t xml:space="preserve">. Tale divieto non si applica quando: </w:t>
      </w:r>
    </w:p>
    <w:p w14:paraId="25781676" w14:textId="77777777" w:rsidR="000C67D5" w:rsidRDefault="00066165" w:rsidP="000C67D5">
      <w:pPr>
        <w:pStyle w:val="Nessunaspaziatura"/>
        <w:jc w:val="both"/>
        <w:rPr>
          <w:rFonts w:ascii="Times New Roman" w:hAnsi="Times New Roman" w:cs="Times New Roman"/>
          <w:sz w:val="24"/>
          <w:szCs w:val="24"/>
        </w:rPr>
      </w:pPr>
      <w:r w:rsidRPr="000C67D5">
        <w:rPr>
          <w:rFonts w:ascii="Times New Roman" w:hAnsi="Times New Roman" w:cs="Times New Roman"/>
          <w:sz w:val="24"/>
          <w:szCs w:val="24"/>
        </w:rPr>
        <w:lastRenderedPageBreak/>
        <w:t xml:space="preserve">a) l’impianto si giustifica per la necessità di proteggere il motore da danni o avarie e di un funzionamento sicuro dei veicoli; </w:t>
      </w:r>
    </w:p>
    <w:p w14:paraId="75C3BB4D" w14:textId="77777777" w:rsidR="000C67D5" w:rsidRDefault="00066165" w:rsidP="000C67D5">
      <w:pPr>
        <w:pStyle w:val="Nessunaspaziatura"/>
        <w:jc w:val="both"/>
        <w:rPr>
          <w:rFonts w:ascii="Times New Roman" w:hAnsi="Times New Roman" w:cs="Times New Roman"/>
          <w:sz w:val="24"/>
          <w:szCs w:val="24"/>
        </w:rPr>
      </w:pPr>
      <w:r w:rsidRPr="000C67D5">
        <w:rPr>
          <w:rFonts w:ascii="Times New Roman" w:hAnsi="Times New Roman" w:cs="Times New Roman"/>
          <w:sz w:val="24"/>
          <w:szCs w:val="24"/>
        </w:rPr>
        <w:t xml:space="preserve">b) l’impianto non funziona dopo l’avvio del motore; </w:t>
      </w:r>
    </w:p>
    <w:p w14:paraId="12A13768" w14:textId="77777777" w:rsidR="000C67D5" w:rsidRDefault="00066165" w:rsidP="000C67D5">
      <w:pPr>
        <w:pStyle w:val="Nessunaspaziatura"/>
        <w:jc w:val="both"/>
        <w:rPr>
          <w:rFonts w:ascii="Times New Roman" w:hAnsi="Times New Roman" w:cs="Times New Roman"/>
          <w:sz w:val="24"/>
          <w:szCs w:val="24"/>
        </w:rPr>
      </w:pPr>
      <w:r w:rsidRPr="000C67D5">
        <w:rPr>
          <w:rFonts w:ascii="Times New Roman" w:hAnsi="Times New Roman" w:cs="Times New Roman"/>
          <w:sz w:val="24"/>
          <w:szCs w:val="24"/>
        </w:rPr>
        <w:t xml:space="preserve">c) le condizioni sono in sostanza comprese nelle procedure di prova a verifica delle emissioni per evaporazione e delle emissioni medie dallo scarico. </w:t>
      </w:r>
    </w:p>
    <w:p w14:paraId="5EE5C2B4" w14:textId="77777777" w:rsidR="000C67D5" w:rsidRDefault="00066165" w:rsidP="000C67D5">
      <w:pPr>
        <w:pStyle w:val="Nessunaspaziatura"/>
        <w:ind w:firstLine="708"/>
        <w:jc w:val="both"/>
        <w:rPr>
          <w:rFonts w:ascii="Times New Roman" w:hAnsi="Times New Roman" w:cs="Times New Roman"/>
          <w:sz w:val="24"/>
          <w:szCs w:val="24"/>
        </w:rPr>
      </w:pPr>
      <w:r w:rsidRPr="000C67D5">
        <w:rPr>
          <w:rFonts w:ascii="Times New Roman" w:hAnsi="Times New Roman" w:cs="Times New Roman"/>
          <w:sz w:val="24"/>
          <w:szCs w:val="24"/>
        </w:rPr>
        <w:t xml:space="preserve">3. I metodi, le prove e i requisiti specifici per l’omologazione stabiliti dal presente paragrafo, nonché i requisiti per attuare il paragrafo 2, intesi a modificare elementi non essenziali del presente regolamento, integrandolo, sono adottati secondo la procedura di regolamentazione con controllo di cui all'articolo 15, paragrafo 3. Essi comprendono i requisiti relativi ai seguenti elementi: </w:t>
      </w:r>
    </w:p>
    <w:p w14:paraId="43A0F50B" w14:textId="77777777" w:rsidR="000C67D5" w:rsidRDefault="00066165" w:rsidP="000C67D5">
      <w:pPr>
        <w:pStyle w:val="Nessunaspaziatura"/>
        <w:jc w:val="both"/>
        <w:rPr>
          <w:rFonts w:ascii="Times New Roman" w:hAnsi="Times New Roman" w:cs="Times New Roman"/>
          <w:sz w:val="24"/>
          <w:szCs w:val="24"/>
        </w:rPr>
      </w:pPr>
      <w:r w:rsidRPr="000C67D5">
        <w:rPr>
          <w:rFonts w:ascii="Times New Roman" w:hAnsi="Times New Roman" w:cs="Times New Roman"/>
          <w:sz w:val="24"/>
          <w:szCs w:val="24"/>
        </w:rPr>
        <w:t xml:space="preserve">a) emissioni dallo scarico, compresi i cicli di prova, emissioni a bassa temperatura ambiente, emissioni a regime di minimo, opacità del fumo, funzionamento e rigenerazione corretti dei sistemi di post-trattamento; </w:t>
      </w:r>
    </w:p>
    <w:p w14:paraId="50587A3B" w14:textId="77777777" w:rsidR="000C67D5" w:rsidRDefault="00066165" w:rsidP="000C67D5">
      <w:pPr>
        <w:pStyle w:val="Nessunaspaziatura"/>
        <w:jc w:val="both"/>
        <w:rPr>
          <w:rFonts w:ascii="Times New Roman" w:hAnsi="Times New Roman" w:cs="Times New Roman"/>
          <w:sz w:val="24"/>
          <w:szCs w:val="24"/>
        </w:rPr>
      </w:pPr>
      <w:r w:rsidRPr="000C67D5">
        <w:rPr>
          <w:rFonts w:ascii="Times New Roman" w:hAnsi="Times New Roman" w:cs="Times New Roman"/>
          <w:sz w:val="24"/>
          <w:szCs w:val="24"/>
        </w:rPr>
        <w:t xml:space="preserve">b) emissioni per evaporazione e del basamento motore; </w:t>
      </w:r>
    </w:p>
    <w:p w14:paraId="2EE452AF" w14:textId="77777777" w:rsidR="000C67D5" w:rsidRDefault="00066165" w:rsidP="000C67D5">
      <w:pPr>
        <w:pStyle w:val="Nessunaspaziatura"/>
        <w:jc w:val="both"/>
        <w:rPr>
          <w:rFonts w:ascii="Times New Roman" w:hAnsi="Times New Roman" w:cs="Times New Roman"/>
          <w:sz w:val="24"/>
          <w:szCs w:val="24"/>
        </w:rPr>
      </w:pPr>
      <w:r w:rsidRPr="000C67D5">
        <w:rPr>
          <w:rFonts w:ascii="Times New Roman" w:hAnsi="Times New Roman" w:cs="Times New Roman"/>
          <w:sz w:val="24"/>
          <w:szCs w:val="24"/>
        </w:rPr>
        <w:t>c) sistemi OBD e prestazione dei dispositivi di controllo dell'inquinamento in condizioni d’uso;</w:t>
      </w:r>
    </w:p>
    <w:p w14:paraId="3CBB45D4" w14:textId="77777777" w:rsidR="000C67D5" w:rsidRDefault="00066165" w:rsidP="000C67D5">
      <w:pPr>
        <w:pStyle w:val="Nessunaspaziatura"/>
        <w:jc w:val="both"/>
        <w:rPr>
          <w:rFonts w:ascii="Times New Roman" w:hAnsi="Times New Roman" w:cs="Times New Roman"/>
          <w:sz w:val="24"/>
          <w:szCs w:val="24"/>
        </w:rPr>
      </w:pPr>
      <w:r w:rsidRPr="000C67D5">
        <w:rPr>
          <w:rFonts w:ascii="Times New Roman" w:hAnsi="Times New Roman" w:cs="Times New Roman"/>
          <w:sz w:val="24"/>
          <w:szCs w:val="24"/>
        </w:rPr>
        <w:t>d) durata dei dispositivi di controllo dell'inquinamento, dispositivi di ricambio di controllo dell'inquinamento, conformità in servizio, conformità della produzione e controlli tecnici;</w:t>
      </w:r>
    </w:p>
    <w:p w14:paraId="0677EEBC" w14:textId="77777777" w:rsidR="000C67D5" w:rsidRDefault="00066165" w:rsidP="000C67D5">
      <w:pPr>
        <w:pStyle w:val="Nessunaspaziatura"/>
        <w:jc w:val="both"/>
        <w:rPr>
          <w:rFonts w:ascii="Times New Roman" w:hAnsi="Times New Roman" w:cs="Times New Roman"/>
          <w:sz w:val="24"/>
          <w:szCs w:val="24"/>
        </w:rPr>
      </w:pPr>
      <w:r w:rsidRPr="000C67D5">
        <w:rPr>
          <w:rFonts w:ascii="Times New Roman" w:hAnsi="Times New Roman" w:cs="Times New Roman"/>
          <w:sz w:val="24"/>
          <w:szCs w:val="24"/>
        </w:rPr>
        <w:t xml:space="preserve">e) misurazione delle emissioni di gas a effetto serra e del consumo di carburante; </w:t>
      </w:r>
    </w:p>
    <w:p w14:paraId="53203200" w14:textId="7772B433" w:rsidR="000C67D5" w:rsidRDefault="00066165" w:rsidP="000C67D5">
      <w:pPr>
        <w:pStyle w:val="Nessunaspaziatura"/>
        <w:jc w:val="both"/>
        <w:rPr>
          <w:rFonts w:ascii="Times New Roman" w:hAnsi="Times New Roman" w:cs="Times New Roman"/>
          <w:sz w:val="24"/>
          <w:szCs w:val="24"/>
        </w:rPr>
      </w:pPr>
      <w:r w:rsidRPr="000C67D5">
        <w:rPr>
          <w:rFonts w:ascii="Times New Roman" w:hAnsi="Times New Roman" w:cs="Times New Roman"/>
          <w:sz w:val="24"/>
          <w:szCs w:val="24"/>
        </w:rPr>
        <w:t xml:space="preserve">f) veicoli ibridi e veicoli a carburante alternativo; </w:t>
      </w:r>
    </w:p>
    <w:p w14:paraId="3998EEA3" w14:textId="77777777" w:rsidR="000C67D5" w:rsidRDefault="00066165" w:rsidP="000C67D5">
      <w:pPr>
        <w:pStyle w:val="Nessunaspaziatura"/>
        <w:jc w:val="both"/>
        <w:rPr>
          <w:rFonts w:ascii="Times New Roman" w:hAnsi="Times New Roman" w:cs="Times New Roman"/>
          <w:sz w:val="24"/>
          <w:szCs w:val="24"/>
        </w:rPr>
      </w:pPr>
      <w:r w:rsidRPr="000C67D5">
        <w:rPr>
          <w:rFonts w:ascii="Times New Roman" w:hAnsi="Times New Roman" w:cs="Times New Roman"/>
          <w:sz w:val="24"/>
          <w:szCs w:val="24"/>
        </w:rPr>
        <w:t xml:space="preserve">g) estensione dell’omologazione e requisiti per i piccoli costruttori; </w:t>
      </w:r>
    </w:p>
    <w:p w14:paraId="09612C07" w14:textId="77777777" w:rsidR="000C67D5" w:rsidRDefault="00066165" w:rsidP="000C67D5">
      <w:pPr>
        <w:pStyle w:val="Nessunaspaziatura"/>
        <w:jc w:val="both"/>
        <w:rPr>
          <w:rFonts w:ascii="Times New Roman" w:hAnsi="Times New Roman" w:cs="Times New Roman"/>
          <w:sz w:val="24"/>
          <w:szCs w:val="24"/>
        </w:rPr>
      </w:pPr>
      <w:r w:rsidRPr="000C67D5">
        <w:rPr>
          <w:rFonts w:ascii="Times New Roman" w:hAnsi="Times New Roman" w:cs="Times New Roman"/>
          <w:sz w:val="24"/>
          <w:szCs w:val="24"/>
        </w:rPr>
        <w:t xml:space="preserve">h) attrezzatura di prova; </w:t>
      </w:r>
    </w:p>
    <w:p w14:paraId="59D90120" w14:textId="5AAE7BB5" w:rsidR="000C67D5" w:rsidRDefault="00066165" w:rsidP="000C67D5">
      <w:pPr>
        <w:pStyle w:val="Nessunaspaziatura"/>
        <w:jc w:val="both"/>
        <w:rPr>
          <w:rFonts w:ascii="Times New Roman" w:hAnsi="Times New Roman" w:cs="Times New Roman"/>
          <w:sz w:val="24"/>
          <w:szCs w:val="24"/>
        </w:rPr>
      </w:pPr>
      <w:r w:rsidRPr="000C67D5">
        <w:rPr>
          <w:rFonts w:ascii="Times New Roman" w:hAnsi="Times New Roman" w:cs="Times New Roman"/>
          <w:sz w:val="24"/>
          <w:szCs w:val="24"/>
        </w:rPr>
        <w:t xml:space="preserve">i) carburanti di riferimento, come benzina, gasolio, gas e biocarburanti, come il bioetanolo, il biodiesel e il biogas; </w:t>
      </w:r>
    </w:p>
    <w:p w14:paraId="7F6EDA02" w14:textId="77777777" w:rsidR="000C67D5" w:rsidRDefault="00066165" w:rsidP="000C67D5">
      <w:pPr>
        <w:pStyle w:val="Nessunaspaziatura"/>
        <w:jc w:val="both"/>
        <w:rPr>
          <w:rFonts w:ascii="Times New Roman" w:hAnsi="Times New Roman" w:cs="Times New Roman"/>
          <w:sz w:val="24"/>
          <w:szCs w:val="24"/>
        </w:rPr>
      </w:pPr>
      <w:r w:rsidRPr="000C67D5">
        <w:rPr>
          <w:rFonts w:ascii="Times New Roman" w:hAnsi="Times New Roman" w:cs="Times New Roman"/>
          <w:sz w:val="24"/>
          <w:szCs w:val="24"/>
        </w:rPr>
        <w:t xml:space="preserve">j) misurazione della potenza del motore. </w:t>
      </w:r>
    </w:p>
    <w:p w14:paraId="05209461" w14:textId="276C43B9" w:rsidR="00066165" w:rsidRPr="000C67D5" w:rsidRDefault="00066165" w:rsidP="000C67D5">
      <w:pPr>
        <w:pStyle w:val="Nessunaspaziatura"/>
        <w:jc w:val="both"/>
        <w:rPr>
          <w:rFonts w:ascii="Times New Roman" w:hAnsi="Times New Roman" w:cs="Times New Roman"/>
          <w:sz w:val="24"/>
          <w:szCs w:val="24"/>
        </w:rPr>
      </w:pPr>
      <w:r w:rsidRPr="000C67D5">
        <w:rPr>
          <w:rFonts w:ascii="Times New Roman" w:hAnsi="Times New Roman" w:cs="Times New Roman"/>
          <w:sz w:val="24"/>
          <w:szCs w:val="24"/>
        </w:rPr>
        <w:t>I requisiti di cui sopra si applicano, se del caso, ai veicoli indipendentemente dal tipo di carburante da essi utilizzato.</w:t>
      </w:r>
    </w:p>
    <w:p w14:paraId="7C61F646" w14:textId="77777777" w:rsidR="00066165" w:rsidRDefault="00066165" w:rsidP="009A04A3">
      <w:pPr>
        <w:pStyle w:val="Nessunaspaziatura"/>
        <w:jc w:val="both"/>
      </w:pPr>
    </w:p>
    <w:p w14:paraId="6018EDE0" w14:textId="77777777" w:rsidR="000C67D5" w:rsidRDefault="00066165" w:rsidP="000C67D5">
      <w:pPr>
        <w:pStyle w:val="Nessunaspaziatura"/>
        <w:jc w:val="center"/>
        <w:rPr>
          <w:rFonts w:ascii="Times New Roman" w:hAnsi="Times New Roman" w:cs="Times New Roman"/>
          <w:b/>
          <w:bCs/>
          <w:sz w:val="24"/>
          <w:szCs w:val="24"/>
        </w:rPr>
      </w:pPr>
      <w:r w:rsidRPr="000C67D5">
        <w:rPr>
          <w:rFonts w:ascii="Times New Roman" w:hAnsi="Times New Roman" w:cs="Times New Roman"/>
          <w:b/>
          <w:bCs/>
          <w:sz w:val="24"/>
          <w:szCs w:val="24"/>
        </w:rPr>
        <w:t xml:space="preserve">Articolo 13 </w:t>
      </w:r>
    </w:p>
    <w:p w14:paraId="6D0997DA" w14:textId="501566E3" w:rsidR="000C67D5" w:rsidRPr="000C67D5" w:rsidRDefault="00066165" w:rsidP="000C67D5">
      <w:pPr>
        <w:pStyle w:val="Nessunaspaziatura"/>
        <w:jc w:val="center"/>
        <w:rPr>
          <w:rFonts w:ascii="Times New Roman" w:hAnsi="Times New Roman" w:cs="Times New Roman"/>
          <w:b/>
          <w:bCs/>
          <w:sz w:val="24"/>
          <w:szCs w:val="24"/>
        </w:rPr>
      </w:pPr>
      <w:r w:rsidRPr="000C67D5">
        <w:rPr>
          <w:rFonts w:ascii="Times New Roman" w:hAnsi="Times New Roman" w:cs="Times New Roman"/>
          <w:b/>
          <w:bCs/>
          <w:sz w:val="24"/>
          <w:szCs w:val="24"/>
        </w:rPr>
        <w:t>Sanzioni</w:t>
      </w:r>
    </w:p>
    <w:p w14:paraId="36A18EB1" w14:textId="6EEBF457" w:rsidR="000C67D5" w:rsidRPr="000C67D5" w:rsidRDefault="00066165" w:rsidP="000C67D5">
      <w:pPr>
        <w:pStyle w:val="Nessunaspaziatura"/>
        <w:ind w:firstLine="708"/>
        <w:jc w:val="both"/>
        <w:rPr>
          <w:rFonts w:ascii="Times New Roman" w:hAnsi="Times New Roman" w:cs="Times New Roman"/>
          <w:sz w:val="24"/>
          <w:szCs w:val="24"/>
        </w:rPr>
      </w:pPr>
      <w:r w:rsidRPr="000C67D5">
        <w:rPr>
          <w:rFonts w:ascii="Times New Roman" w:hAnsi="Times New Roman" w:cs="Times New Roman"/>
          <w:sz w:val="24"/>
          <w:szCs w:val="24"/>
        </w:rPr>
        <w:t xml:space="preserve">1. Gli Stati membri fissano le norme sulle sanzioni applicabili alle violazioni del presente regolamento da parte dei costruttori e adottano le misure necessarie per garantirne l'attuazione. Le sanzioni previste devono essere effettive, proporzionate e dissuasive. Gli Stati membri notificano tali norme alla Commissione entro il 2 gennaio 2009 e la informano immediatamente di tutte le successive modifiche ad esse relative. </w:t>
      </w:r>
    </w:p>
    <w:p w14:paraId="6096E973" w14:textId="77777777" w:rsidR="000C67D5" w:rsidRDefault="00066165" w:rsidP="009A04A3">
      <w:pPr>
        <w:pStyle w:val="Nessunaspaziatura"/>
        <w:jc w:val="both"/>
        <w:rPr>
          <w:rFonts w:ascii="Times New Roman" w:hAnsi="Times New Roman" w:cs="Times New Roman"/>
          <w:sz w:val="24"/>
          <w:szCs w:val="24"/>
        </w:rPr>
      </w:pPr>
      <w:r w:rsidRPr="000C67D5">
        <w:rPr>
          <w:rFonts w:ascii="Times New Roman" w:hAnsi="Times New Roman" w:cs="Times New Roman"/>
          <w:sz w:val="24"/>
          <w:szCs w:val="24"/>
        </w:rPr>
        <w:t xml:space="preserve">2. Le violazioni soggette a sanzioni comprendono: </w:t>
      </w:r>
    </w:p>
    <w:p w14:paraId="049526DC" w14:textId="77777777" w:rsidR="000C67D5" w:rsidRDefault="00066165" w:rsidP="009A04A3">
      <w:pPr>
        <w:pStyle w:val="Nessunaspaziatura"/>
        <w:jc w:val="both"/>
        <w:rPr>
          <w:rFonts w:ascii="Times New Roman" w:hAnsi="Times New Roman" w:cs="Times New Roman"/>
          <w:sz w:val="24"/>
          <w:szCs w:val="24"/>
        </w:rPr>
      </w:pPr>
      <w:r w:rsidRPr="000C67D5">
        <w:rPr>
          <w:rFonts w:ascii="Times New Roman" w:hAnsi="Times New Roman" w:cs="Times New Roman"/>
          <w:sz w:val="24"/>
          <w:szCs w:val="24"/>
        </w:rPr>
        <w:t xml:space="preserve">a) il rilascio di dichiarazioni false durante le procedure di omologazione o le procedure che sfociano in azioni di richiamo; </w:t>
      </w:r>
    </w:p>
    <w:p w14:paraId="4F6110B4" w14:textId="77777777" w:rsidR="000C67D5" w:rsidRDefault="00066165" w:rsidP="009A04A3">
      <w:pPr>
        <w:pStyle w:val="Nessunaspaziatura"/>
        <w:jc w:val="both"/>
        <w:rPr>
          <w:rFonts w:ascii="Times New Roman" w:hAnsi="Times New Roman" w:cs="Times New Roman"/>
          <w:sz w:val="24"/>
          <w:szCs w:val="24"/>
        </w:rPr>
      </w:pPr>
      <w:r w:rsidRPr="000C67D5">
        <w:rPr>
          <w:rFonts w:ascii="Times New Roman" w:hAnsi="Times New Roman" w:cs="Times New Roman"/>
          <w:sz w:val="24"/>
          <w:szCs w:val="24"/>
        </w:rPr>
        <w:t xml:space="preserve">b) la falsificazione dei risultati delle prove relative all'omologazione o alla conformità in servizio; </w:t>
      </w:r>
    </w:p>
    <w:p w14:paraId="5FBDEB49" w14:textId="6900664A" w:rsidR="000C67D5" w:rsidRPr="000C67D5" w:rsidRDefault="00066165" w:rsidP="009A04A3">
      <w:pPr>
        <w:pStyle w:val="Nessunaspaziatura"/>
        <w:jc w:val="both"/>
        <w:rPr>
          <w:rFonts w:ascii="Times New Roman" w:hAnsi="Times New Roman" w:cs="Times New Roman"/>
          <w:sz w:val="24"/>
          <w:szCs w:val="24"/>
        </w:rPr>
      </w:pPr>
      <w:r w:rsidRPr="000C67D5">
        <w:rPr>
          <w:rFonts w:ascii="Times New Roman" w:hAnsi="Times New Roman" w:cs="Times New Roman"/>
          <w:sz w:val="24"/>
          <w:szCs w:val="24"/>
        </w:rPr>
        <w:t xml:space="preserve">c) la mancata comunicazione di dati o specifiche tecniche che potrebbero determinare azioni di richiamo o il ritiro dell'omologazione; </w:t>
      </w:r>
    </w:p>
    <w:p w14:paraId="73EEF12A" w14:textId="56283674" w:rsidR="00066165" w:rsidRDefault="00066165" w:rsidP="009A04A3">
      <w:pPr>
        <w:pStyle w:val="Nessunaspaziatura"/>
        <w:jc w:val="both"/>
        <w:rPr>
          <w:rFonts w:ascii="Times New Roman" w:hAnsi="Times New Roman" w:cs="Times New Roman"/>
          <w:sz w:val="24"/>
          <w:szCs w:val="24"/>
        </w:rPr>
      </w:pPr>
      <w:r w:rsidRPr="000C67D5">
        <w:rPr>
          <w:rFonts w:ascii="Times New Roman" w:hAnsi="Times New Roman" w:cs="Times New Roman"/>
          <w:sz w:val="24"/>
          <w:szCs w:val="24"/>
        </w:rPr>
        <w:t>d) l'impiego di impianti di manipolazione</w:t>
      </w:r>
    </w:p>
    <w:p w14:paraId="1D044192" w14:textId="77777777" w:rsidR="00864F7B" w:rsidRDefault="00864F7B" w:rsidP="009A04A3">
      <w:pPr>
        <w:pStyle w:val="Nessunaspaziatura"/>
        <w:jc w:val="both"/>
        <w:rPr>
          <w:rFonts w:ascii="Times New Roman" w:hAnsi="Times New Roman" w:cs="Times New Roman"/>
          <w:sz w:val="24"/>
          <w:szCs w:val="24"/>
        </w:rPr>
      </w:pPr>
    </w:p>
    <w:p w14:paraId="044CE302" w14:textId="77777777" w:rsidR="00864F7B" w:rsidRDefault="00864F7B" w:rsidP="009A04A3">
      <w:pPr>
        <w:pStyle w:val="Nessunaspaziatura"/>
        <w:jc w:val="both"/>
        <w:rPr>
          <w:rFonts w:ascii="Times New Roman" w:hAnsi="Times New Roman" w:cs="Times New Roman"/>
          <w:sz w:val="24"/>
          <w:szCs w:val="24"/>
        </w:rPr>
      </w:pPr>
    </w:p>
    <w:p w14:paraId="5DA618DB" w14:textId="77777777" w:rsidR="00864F7B" w:rsidRDefault="00864F7B" w:rsidP="009A04A3">
      <w:pPr>
        <w:pStyle w:val="Nessunaspaziatura"/>
        <w:jc w:val="both"/>
        <w:rPr>
          <w:rFonts w:ascii="Times New Roman" w:hAnsi="Times New Roman" w:cs="Times New Roman"/>
          <w:sz w:val="24"/>
          <w:szCs w:val="24"/>
        </w:rPr>
      </w:pPr>
    </w:p>
    <w:p w14:paraId="51920D96" w14:textId="77777777" w:rsidR="00864F7B" w:rsidRDefault="00864F7B" w:rsidP="009A04A3">
      <w:pPr>
        <w:pStyle w:val="Nessunaspaziatura"/>
        <w:jc w:val="both"/>
        <w:rPr>
          <w:rFonts w:ascii="Times New Roman" w:hAnsi="Times New Roman" w:cs="Times New Roman"/>
          <w:sz w:val="24"/>
          <w:szCs w:val="24"/>
        </w:rPr>
      </w:pPr>
    </w:p>
    <w:p w14:paraId="30FC581E" w14:textId="77777777" w:rsidR="00C93EBE" w:rsidRDefault="00C93EBE" w:rsidP="00C93EBE">
      <w:pPr>
        <w:pStyle w:val="Nessunaspaziatura"/>
        <w:jc w:val="center"/>
        <w:rPr>
          <w:b/>
          <w:bCs/>
        </w:rPr>
      </w:pPr>
      <w:r w:rsidRPr="00C93EBE">
        <w:rPr>
          <w:b/>
          <w:bCs/>
        </w:rPr>
        <w:t xml:space="preserve">REGOLAMENTO DI ESECUZIONE (UE) 2020/683 DELLA COMMISSIONE del 15 aprile 2020 </w:t>
      </w:r>
    </w:p>
    <w:p w14:paraId="4AD6E315" w14:textId="602971B7" w:rsidR="00864F7B" w:rsidRPr="00C93EBE" w:rsidRDefault="00C93EBE" w:rsidP="00C93EBE">
      <w:pPr>
        <w:pStyle w:val="Nessunaspaziatura"/>
        <w:jc w:val="center"/>
        <w:rPr>
          <w:b/>
          <w:bCs/>
        </w:rPr>
      </w:pPr>
      <w:r w:rsidRPr="00C93EBE">
        <w:rPr>
          <w:b/>
          <w:bCs/>
        </w:rPr>
        <w:t xml:space="preserve">che attua il regolamento (UE) 2018/858 del Parlamento europeo e del Consiglio per quanto riguarda le prescrizioni amministrative per l’omologazione e la vigilanza del mercato dei veicoli a </w:t>
      </w:r>
      <w:r w:rsidRPr="00C93EBE">
        <w:rPr>
          <w:b/>
          <w:bCs/>
        </w:rPr>
        <w:lastRenderedPageBreak/>
        <w:t>motore e dei loro rimorchi, nonché dei sistemi, dei componenti e delle entità tecniche indipendenti destinati a tali veicoli</w:t>
      </w:r>
    </w:p>
    <w:p w14:paraId="22F83DBB" w14:textId="77777777" w:rsidR="00C93EBE" w:rsidRDefault="00C93EBE" w:rsidP="009A04A3">
      <w:pPr>
        <w:pStyle w:val="Nessunaspaziatura"/>
        <w:jc w:val="both"/>
      </w:pPr>
    </w:p>
    <w:p w14:paraId="44E9116F" w14:textId="6C5DA901" w:rsidR="00C93EBE" w:rsidRPr="003F16DF" w:rsidRDefault="00C93EBE" w:rsidP="003F16DF">
      <w:pPr>
        <w:pStyle w:val="Nessunaspaziatura"/>
        <w:jc w:val="center"/>
        <w:rPr>
          <w:i/>
          <w:iCs/>
        </w:rPr>
      </w:pPr>
      <w:r w:rsidRPr="003F16DF">
        <w:rPr>
          <w:i/>
          <w:iCs/>
        </w:rPr>
        <w:t>Articolo 8</w:t>
      </w:r>
    </w:p>
    <w:p w14:paraId="101A56B7" w14:textId="5D7D5B08" w:rsidR="003F16DF" w:rsidRPr="003F16DF" w:rsidRDefault="00C93EBE" w:rsidP="003F16DF">
      <w:pPr>
        <w:pStyle w:val="Nessunaspaziatura"/>
        <w:jc w:val="center"/>
        <w:rPr>
          <w:i/>
          <w:iCs/>
        </w:rPr>
      </w:pPr>
      <w:r w:rsidRPr="003F16DF">
        <w:rPr>
          <w:i/>
          <w:iCs/>
        </w:rPr>
        <w:t>Modelli ed altre prescrizioni per i certificati di conformità</w:t>
      </w:r>
    </w:p>
    <w:p w14:paraId="45EEF289" w14:textId="552BE5C3" w:rsidR="00C93EBE" w:rsidRDefault="00C93EBE" w:rsidP="009A04A3">
      <w:pPr>
        <w:pStyle w:val="Nessunaspaziatura"/>
        <w:jc w:val="both"/>
      </w:pPr>
      <w:r>
        <w:t>I modelli e le prescrizioni di cui all’allegato VIII del presente regolamento sono utilizzati per il formato cartaceo del certificato di conformità, di cui all’articolo 36, paragrafo 1, del regolamento (UE) 2018/858.</w:t>
      </w:r>
    </w:p>
    <w:p w14:paraId="304F46D8" w14:textId="77777777" w:rsidR="00C93EBE" w:rsidRDefault="00C93EBE" w:rsidP="009A04A3">
      <w:pPr>
        <w:pStyle w:val="Nessunaspaziatura"/>
        <w:jc w:val="both"/>
        <w:rPr>
          <w:rFonts w:ascii="Times New Roman" w:hAnsi="Times New Roman" w:cs="Times New Roman"/>
          <w:sz w:val="24"/>
          <w:szCs w:val="24"/>
        </w:rPr>
      </w:pPr>
    </w:p>
    <w:p w14:paraId="515454F1" w14:textId="4FE25A79" w:rsidR="00864F7B" w:rsidRDefault="00864F7B" w:rsidP="00C93EBE">
      <w:pPr>
        <w:jc w:val="center"/>
        <w:rPr>
          <w:rFonts w:ascii="Times New Roman" w:hAnsi="Times New Roman" w:cs="Times New Roman"/>
        </w:rPr>
      </w:pPr>
      <w:r w:rsidRPr="00864F7B">
        <w:rPr>
          <w:rFonts w:ascii="Times New Roman" w:hAnsi="Times New Roman" w:cs="Times New Roman"/>
        </w:rPr>
        <w:t>ALLEGATO VIII</w:t>
      </w:r>
    </w:p>
    <w:p w14:paraId="0C86DD73" w14:textId="39B5B6B7" w:rsidR="00864F7B" w:rsidRDefault="00864F7B" w:rsidP="00C93EBE">
      <w:pPr>
        <w:jc w:val="center"/>
        <w:rPr>
          <w:rFonts w:ascii="Times New Roman" w:hAnsi="Times New Roman" w:cs="Times New Roman"/>
        </w:rPr>
      </w:pPr>
      <w:r w:rsidRPr="00864F7B">
        <w:rPr>
          <w:rFonts w:ascii="Times New Roman" w:hAnsi="Times New Roman" w:cs="Times New Roman"/>
        </w:rPr>
        <w:t>CERTIFICATO DI CONFORMITÀ IN FORMATO CARTACEO</w:t>
      </w:r>
    </w:p>
    <w:p w14:paraId="2F353608" w14:textId="77777777" w:rsidR="00864F7B" w:rsidRDefault="00864F7B" w:rsidP="00864F7B">
      <w:pPr>
        <w:jc w:val="both"/>
        <w:rPr>
          <w:rFonts w:ascii="Times New Roman" w:hAnsi="Times New Roman" w:cs="Times New Roman"/>
        </w:rPr>
      </w:pPr>
      <w:r w:rsidRPr="00864F7B">
        <w:rPr>
          <w:rFonts w:ascii="Times New Roman" w:hAnsi="Times New Roman" w:cs="Times New Roman"/>
        </w:rPr>
        <w:t xml:space="preserve">0. OBIETTIVI </w:t>
      </w:r>
    </w:p>
    <w:p w14:paraId="7CC76F0F" w14:textId="77777777" w:rsidR="00864F7B" w:rsidRDefault="00864F7B" w:rsidP="00864F7B">
      <w:pPr>
        <w:jc w:val="both"/>
        <w:rPr>
          <w:rFonts w:ascii="Times New Roman" w:hAnsi="Times New Roman" w:cs="Times New Roman"/>
        </w:rPr>
      </w:pPr>
      <w:r w:rsidRPr="00864F7B">
        <w:rPr>
          <w:rFonts w:ascii="Times New Roman" w:hAnsi="Times New Roman" w:cs="Times New Roman"/>
        </w:rPr>
        <w:t xml:space="preserve">Il certificato di conformità deve comprendere: a) il numero di identificazione del veicolo; b) la data di costruzione del veicolo; c) </w:t>
      </w:r>
      <w:r w:rsidRPr="00864F7B">
        <w:rPr>
          <w:rFonts w:ascii="Times New Roman" w:hAnsi="Times New Roman" w:cs="Times New Roman"/>
          <w:u w:val="single"/>
        </w:rPr>
        <w:t>le esatte caratteristiche tecniche del veicolo e le sue prestazioni tecniche in termini concreti</w:t>
      </w:r>
      <w:r w:rsidRPr="00864F7B">
        <w:rPr>
          <w:rFonts w:ascii="Times New Roman" w:hAnsi="Times New Roman" w:cs="Times New Roman"/>
        </w:rPr>
        <w:t xml:space="preserve"> (non è consentito indicare alle varie voci intervalli di valori, tranne nei casi in cui la natura del veicolo lo preveda, come per i rimorchi con telaio estensibile o le motrici per semirimorchi con ralla regolabile). </w:t>
      </w:r>
    </w:p>
    <w:p w14:paraId="3936E68E" w14:textId="77777777" w:rsidR="00864F7B" w:rsidRDefault="00864F7B" w:rsidP="00864F7B">
      <w:pPr>
        <w:jc w:val="both"/>
        <w:rPr>
          <w:rFonts w:ascii="Times New Roman" w:hAnsi="Times New Roman" w:cs="Times New Roman"/>
        </w:rPr>
      </w:pPr>
    </w:p>
    <w:p w14:paraId="130FF444" w14:textId="77777777" w:rsidR="00864F7B" w:rsidRDefault="00864F7B" w:rsidP="00864F7B">
      <w:pPr>
        <w:jc w:val="both"/>
        <w:rPr>
          <w:rFonts w:ascii="Times New Roman" w:hAnsi="Times New Roman" w:cs="Times New Roman"/>
        </w:rPr>
      </w:pPr>
      <w:r w:rsidRPr="00864F7B">
        <w:rPr>
          <w:rFonts w:ascii="Times New Roman" w:hAnsi="Times New Roman" w:cs="Times New Roman"/>
        </w:rPr>
        <w:t xml:space="preserve">1. DESCRIZIONE GENERALE </w:t>
      </w:r>
    </w:p>
    <w:p w14:paraId="263CD7FA" w14:textId="77777777" w:rsidR="00864F7B" w:rsidRDefault="00864F7B" w:rsidP="00864F7B">
      <w:pPr>
        <w:jc w:val="both"/>
        <w:rPr>
          <w:rFonts w:ascii="Times New Roman" w:hAnsi="Times New Roman" w:cs="Times New Roman"/>
        </w:rPr>
      </w:pPr>
      <w:r w:rsidRPr="00864F7B">
        <w:rPr>
          <w:rFonts w:ascii="Times New Roman" w:hAnsi="Times New Roman" w:cs="Times New Roman"/>
        </w:rPr>
        <w:t xml:space="preserve">1.1. Il certificato di conformità in formato cartaceo deve essere composto dalle seguenti </w:t>
      </w:r>
      <w:r w:rsidRPr="00C93EBE">
        <w:rPr>
          <w:rFonts w:ascii="Times New Roman" w:hAnsi="Times New Roman" w:cs="Times New Roman"/>
          <w:u w:val="single"/>
        </w:rPr>
        <w:t>due parti</w:t>
      </w:r>
      <w:r w:rsidRPr="00864F7B">
        <w:rPr>
          <w:rFonts w:ascii="Times New Roman" w:hAnsi="Times New Roman" w:cs="Times New Roman"/>
        </w:rPr>
        <w:t xml:space="preserve">: </w:t>
      </w:r>
    </w:p>
    <w:p w14:paraId="4888E0B8" w14:textId="77777777" w:rsidR="00864F7B" w:rsidRDefault="00864F7B" w:rsidP="00864F7B">
      <w:pPr>
        <w:jc w:val="both"/>
        <w:rPr>
          <w:rFonts w:ascii="Times New Roman" w:hAnsi="Times New Roman" w:cs="Times New Roman"/>
        </w:rPr>
      </w:pPr>
      <w:r w:rsidRPr="00864F7B">
        <w:rPr>
          <w:rFonts w:ascii="Times New Roman" w:hAnsi="Times New Roman" w:cs="Times New Roman"/>
        </w:rPr>
        <w:t xml:space="preserve">a) la parte 1, consistente in una </w:t>
      </w:r>
      <w:r w:rsidRPr="00C93EBE">
        <w:rPr>
          <w:rFonts w:ascii="Times New Roman" w:hAnsi="Times New Roman" w:cs="Times New Roman"/>
          <w:u w:val="single"/>
        </w:rPr>
        <w:t>dichiarazione di conformità redatta dal costruttore</w:t>
      </w:r>
      <w:r w:rsidRPr="00864F7B">
        <w:rPr>
          <w:rFonts w:ascii="Times New Roman" w:hAnsi="Times New Roman" w:cs="Times New Roman"/>
        </w:rPr>
        <w:t xml:space="preserve"> e comune a tutte le categorie di veicoli; </w:t>
      </w:r>
    </w:p>
    <w:p w14:paraId="1BD56ECE" w14:textId="77777777" w:rsidR="00864F7B" w:rsidRDefault="00864F7B" w:rsidP="00864F7B">
      <w:pPr>
        <w:jc w:val="both"/>
        <w:rPr>
          <w:rFonts w:ascii="Times New Roman" w:hAnsi="Times New Roman" w:cs="Times New Roman"/>
        </w:rPr>
      </w:pPr>
      <w:r w:rsidRPr="00864F7B">
        <w:rPr>
          <w:rFonts w:ascii="Times New Roman" w:hAnsi="Times New Roman" w:cs="Times New Roman"/>
        </w:rPr>
        <w:t xml:space="preserve">b) la parte 2, consistente in una </w:t>
      </w:r>
      <w:r w:rsidRPr="00C93EBE">
        <w:rPr>
          <w:rFonts w:ascii="Times New Roman" w:hAnsi="Times New Roman" w:cs="Times New Roman"/>
          <w:u w:val="single"/>
        </w:rPr>
        <w:t>descrizione tecnica delle principali caratteristiche del veicolo</w:t>
      </w:r>
      <w:r w:rsidRPr="00864F7B">
        <w:rPr>
          <w:rFonts w:ascii="Times New Roman" w:hAnsi="Times New Roman" w:cs="Times New Roman"/>
        </w:rPr>
        <w:t xml:space="preserve"> e adattata a ciascuna categoria specifica di veicoli. </w:t>
      </w:r>
    </w:p>
    <w:p w14:paraId="74532957" w14:textId="77777777" w:rsidR="00864F7B" w:rsidRDefault="00864F7B" w:rsidP="00864F7B">
      <w:pPr>
        <w:jc w:val="both"/>
        <w:rPr>
          <w:rFonts w:ascii="Times New Roman" w:hAnsi="Times New Roman" w:cs="Times New Roman"/>
        </w:rPr>
      </w:pPr>
      <w:r w:rsidRPr="00864F7B">
        <w:rPr>
          <w:rFonts w:ascii="Times New Roman" w:hAnsi="Times New Roman" w:cs="Times New Roman"/>
        </w:rPr>
        <w:t xml:space="preserve">1.2. Il certificato di conformità in formato cartaceo deve essere di dimensione non superiore al formato A4 (210 × 297 mm) e deve rispettare i modelli riportati in appendice. </w:t>
      </w:r>
    </w:p>
    <w:p w14:paraId="24AB1288" w14:textId="77777777" w:rsidR="00864F7B" w:rsidRDefault="00864F7B" w:rsidP="00864F7B">
      <w:pPr>
        <w:jc w:val="both"/>
        <w:rPr>
          <w:rFonts w:ascii="Times New Roman" w:hAnsi="Times New Roman" w:cs="Times New Roman"/>
        </w:rPr>
      </w:pPr>
      <w:r w:rsidRPr="00864F7B">
        <w:rPr>
          <w:rFonts w:ascii="Times New Roman" w:hAnsi="Times New Roman" w:cs="Times New Roman"/>
        </w:rPr>
        <w:t xml:space="preserve">1.3. La descrizione tecnica indicata nella parte </w:t>
      </w:r>
      <w:proofErr w:type="gramStart"/>
      <w:r w:rsidRPr="00864F7B">
        <w:rPr>
          <w:rFonts w:ascii="Times New Roman" w:hAnsi="Times New Roman" w:cs="Times New Roman"/>
        </w:rPr>
        <w:t>2</w:t>
      </w:r>
      <w:proofErr w:type="gramEnd"/>
      <w:r w:rsidRPr="00864F7B">
        <w:rPr>
          <w:rFonts w:ascii="Times New Roman" w:hAnsi="Times New Roman" w:cs="Times New Roman"/>
        </w:rPr>
        <w:t xml:space="preserve"> del certificato di conformità in formato cartaceo deve corrispondere a quella riportata nella documentazione di omologazione degli atti normativi pertinenti.</w:t>
      </w:r>
    </w:p>
    <w:p w14:paraId="646CCE45" w14:textId="77777777" w:rsidR="00864F7B" w:rsidRDefault="00864F7B" w:rsidP="00864F7B">
      <w:pPr>
        <w:jc w:val="both"/>
        <w:rPr>
          <w:rFonts w:ascii="Times New Roman" w:hAnsi="Times New Roman" w:cs="Times New Roman"/>
        </w:rPr>
      </w:pPr>
      <w:r w:rsidRPr="00864F7B">
        <w:rPr>
          <w:rFonts w:ascii="Times New Roman" w:hAnsi="Times New Roman" w:cs="Times New Roman"/>
        </w:rPr>
        <w:t xml:space="preserve">1.4. Tutte le informazioni contenute nel certificato di conformità in formato cartaceo devono essere riportate usando caratteri della serie ISO 8859 (per i certificati di conformità rilasciati in lingua bulgara devono essere usati i caratteri cirillici, per i certificati di conformità rilasciati in lingua greca, i caratteri greci) e i numeri arabi. </w:t>
      </w:r>
    </w:p>
    <w:p w14:paraId="479B11C6" w14:textId="77777777" w:rsidR="00864F7B" w:rsidRDefault="00864F7B" w:rsidP="00864F7B">
      <w:pPr>
        <w:jc w:val="both"/>
        <w:rPr>
          <w:rFonts w:ascii="Times New Roman" w:hAnsi="Times New Roman" w:cs="Times New Roman"/>
        </w:rPr>
      </w:pPr>
      <w:r w:rsidRPr="00864F7B">
        <w:rPr>
          <w:rFonts w:ascii="Times New Roman" w:hAnsi="Times New Roman" w:cs="Times New Roman"/>
        </w:rPr>
        <w:t xml:space="preserve">2. DISPOSIZIONI PARTICOLARI </w:t>
      </w:r>
    </w:p>
    <w:p w14:paraId="2E6E2CCE" w14:textId="77777777" w:rsidR="00864F7B" w:rsidRDefault="00864F7B" w:rsidP="00864F7B">
      <w:pPr>
        <w:jc w:val="both"/>
        <w:rPr>
          <w:rFonts w:ascii="Times New Roman" w:hAnsi="Times New Roman" w:cs="Times New Roman"/>
        </w:rPr>
      </w:pPr>
      <w:r w:rsidRPr="00864F7B">
        <w:rPr>
          <w:rFonts w:ascii="Times New Roman" w:hAnsi="Times New Roman" w:cs="Times New Roman"/>
        </w:rPr>
        <w:t xml:space="preserve">2.1. Per i veicoli completi utilizzare il modello A del certificato di conformità in formato cartaceo. </w:t>
      </w:r>
    </w:p>
    <w:p w14:paraId="166C217D" w14:textId="77777777" w:rsidR="00864F7B" w:rsidRDefault="00864F7B" w:rsidP="00864F7B">
      <w:pPr>
        <w:jc w:val="both"/>
        <w:rPr>
          <w:rFonts w:ascii="Times New Roman" w:hAnsi="Times New Roman" w:cs="Times New Roman"/>
        </w:rPr>
      </w:pPr>
      <w:r w:rsidRPr="00864F7B">
        <w:rPr>
          <w:rFonts w:ascii="Times New Roman" w:hAnsi="Times New Roman" w:cs="Times New Roman"/>
        </w:rPr>
        <w:t xml:space="preserve">2.2. Per i veicoli completati utilizzare il modello B del certificato di conformità in formato cartaceo. Descrivere brevemente le caratteristiche tecniche aggiuntive del veicolo e le prestazioni tecniche in termini concreti che si sono aggiunte durante il processo di omologazione in più fasi. </w:t>
      </w:r>
    </w:p>
    <w:p w14:paraId="13573F72" w14:textId="53B9B546" w:rsidR="00864F7B" w:rsidRDefault="00864F7B" w:rsidP="00864F7B">
      <w:pPr>
        <w:jc w:val="both"/>
        <w:rPr>
          <w:rFonts w:ascii="Times New Roman" w:hAnsi="Times New Roman" w:cs="Times New Roman"/>
        </w:rPr>
      </w:pPr>
      <w:r w:rsidRPr="00864F7B">
        <w:rPr>
          <w:rFonts w:ascii="Times New Roman" w:hAnsi="Times New Roman" w:cs="Times New Roman"/>
        </w:rPr>
        <w:t>2.3. Per i veicoli incompleti utilizzare il modello C del certificato di conformità in formato cartaceo.</w:t>
      </w:r>
    </w:p>
    <w:p w14:paraId="3C1FA907" w14:textId="77777777" w:rsidR="00C93EBE" w:rsidRDefault="00C93EBE" w:rsidP="00864F7B">
      <w:pPr>
        <w:jc w:val="both"/>
        <w:rPr>
          <w:rFonts w:ascii="Times New Roman" w:hAnsi="Times New Roman" w:cs="Times New Roman"/>
        </w:rPr>
      </w:pPr>
    </w:p>
    <w:p w14:paraId="20DCE414" w14:textId="77777777" w:rsidR="00C93EBE" w:rsidRDefault="00C93EBE" w:rsidP="00C93EBE">
      <w:pPr>
        <w:pStyle w:val="Nessunaspaziatura"/>
      </w:pPr>
      <w:r>
        <w:t xml:space="preserve">PARTE I VEICOLI COMPLETI E COMPLETATI MODELLO A1 — PARTE 1 VEICOLI COMPLETI CERTIFICATO DI CONFORMITÀ </w:t>
      </w:r>
    </w:p>
    <w:p w14:paraId="461C89E1" w14:textId="77777777" w:rsidR="00C93EBE" w:rsidRDefault="00C93EBE" w:rsidP="00C93EBE">
      <w:pPr>
        <w:pStyle w:val="Nessunaspaziatura"/>
      </w:pPr>
      <w:r>
        <w:lastRenderedPageBreak/>
        <w:t xml:space="preserve">Parte 1 </w:t>
      </w:r>
    </w:p>
    <w:p w14:paraId="29ECEBC9" w14:textId="5526A1DD" w:rsidR="00C93EBE" w:rsidRDefault="00C93EBE" w:rsidP="00C93EBE">
      <w:pPr>
        <w:pStyle w:val="Nessunaspaziatura"/>
      </w:pPr>
      <w:r w:rsidRPr="00C93EBE">
        <w:rPr>
          <w:u w:val="single"/>
        </w:rPr>
        <w:t>Il/la sottoscritto/a [... … nome e funzione] certifica che il veicolo</w:t>
      </w:r>
      <w:r>
        <w:t>: 0.1. Marca (denominazione commerciale del costruttore): … 0.2. Tipo: … — Variante (153): … — Versione (153): … 0.2.1. Denominazione/i commerciale/i: …</w:t>
      </w:r>
    </w:p>
    <w:p w14:paraId="69A98E06" w14:textId="688EEAE2" w:rsidR="00C93EBE" w:rsidRPr="00864F7B" w:rsidRDefault="00C93EBE" w:rsidP="00C93EBE">
      <w:pPr>
        <w:pStyle w:val="Nessunaspaziatura"/>
        <w:rPr>
          <w:rFonts w:ascii="Times New Roman" w:hAnsi="Times New Roman" w:cs="Times New Roman"/>
          <w:sz w:val="24"/>
          <w:szCs w:val="24"/>
        </w:rPr>
      </w:pPr>
      <w:r w:rsidRPr="00C93EBE">
        <w:rPr>
          <w:u w:val="single"/>
        </w:rPr>
        <w:t>è conforme sotto tutti gli aspetti al tipo descritto nell’omologazione</w:t>
      </w:r>
      <w:r>
        <w:t xml:space="preserve"> (... numero del certificato di omologazione, comprensivo del numero dell’estensione) </w:t>
      </w:r>
      <w:r w:rsidRPr="00C93EBE">
        <w:rPr>
          <w:u w:val="single"/>
        </w:rPr>
        <w:t>rilasciata il</w:t>
      </w:r>
      <w:r>
        <w:t xml:space="preserve"> (...data dell’omologazione) </w:t>
      </w:r>
      <w:r w:rsidRPr="00C93EBE">
        <w:rPr>
          <w:u w:val="single"/>
        </w:rPr>
        <w:t>e può essere immatricolato a titolo definitivo negli Stati membri aventi circolazione a destra/a sinistra</w:t>
      </w:r>
      <w:r>
        <w:t xml:space="preserve"> (154) e che utilizzano le unità metriche/britanniche (155) per il tachimetro e le unità metriche/britanniche (155) per il contachilometri (se del caso) (156).</w:t>
      </w:r>
    </w:p>
    <w:sectPr w:rsidR="00C93EBE" w:rsidRPr="00864F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4A3"/>
    <w:rsid w:val="0005758F"/>
    <w:rsid w:val="00066165"/>
    <w:rsid w:val="000C67D5"/>
    <w:rsid w:val="003F16DF"/>
    <w:rsid w:val="0056131A"/>
    <w:rsid w:val="005A481F"/>
    <w:rsid w:val="00703690"/>
    <w:rsid w:val="007B19C8"/>
    <w:rsid w:val="00864F7B"/>
    <w:rsid w:val="009A04A3"/>
    <w:rsid w:val="009B0ECA"/>
    <w:rsid w:val="00A9177C"/>
    <w:rsid w:val="00C93EBE"/>
    <w:rsid w:val="00CA13E0"/>
    <w:rsid w:val="00DC0F50"/>
    <w:rsid w:val="00E64C0D"/>
    <w:rsid w:val="00E804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A040C"/>
  <w15:chartTrackingRefBased/>
  <w15:docId w15:val="{3C959535-B8F3-4B8F-B667-7FD9220B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section-1">
    <w:name w:val="ti-section-1"/>
    <w:basedOn w:val="Normale"/>
    <w:rsid w:val="009A04A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ti-section-2">
    <w:name w:val="ti-section-2"/>
    <w:basedOn w:val="Normale"/>
    <w:rsid w:val="009A04A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bold">
    <w:name w:val="bold"/>
    <w:basedOn w:val="Carpredefinitoparagrafo"/>
    <w:rsid w:val="009A04A3"/>
  </w:style>
  <w:style w:type="paragraph" w:customStyle="1" w:styleId="ti-art">
    <w:name w:val="ti-art"/>
    <w:basedOn w:val="Normale"/>
    <w:rsid w:val="009A04A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ti-art">
    <w:name w:val="sti-art"/>
    <w:basedOn w:val="Normale"/>
    <w:rsid w:val="009A04A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Normale1">
    <w:name w:val="Normale1"/>
    <w:basedOn w:val="Normale"/>
    <w:rsid w:val="009A04A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super">
    <w:name w:val="super"/>
    <w:basedOn w:val="Carpredefinitoparagrafo"/>
    <w:rsid w:val="009A04A3"/>
  </w:style>
  <w:style w:type="paragraph" w:styleId="Nessunaspaziatura">
    <w:name w:val="No Spacing"/>
    <w:uiPriority w:val="1"/>
    <w:qFormat/>
    <w:rsid w:val="009A04A3"/>
    <w:pPr>
      <w:spacing w:after="0" w:line="240" w:lineRule="auto"/>
    </w:pPr>
  </w:style>
  <w:style w:type="paragraph" w:customStyle="1" w:styleId="title-article-norm">
    <w:name w:val="title-article-norm"/>
    <w:basedOn w:val="Normale"/>
    <w:rsid w:val="00E64C0D"/>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title-article-norm">
    <w:name w:val="stitle-article-norm"/>
    <w:basedOn w:val="Normale"/>
    <w:rsid w:val="00E64C0D"/>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norm">
    <w:name w:val="norm"/>
    <w:basedOn w:val="Normale"/>
    <w:rsid w:val="00E64C0D"/>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Paragrafoelenco">
    <w:name w:val="List Paragraph"/>
    <w:basedOn w:val="Normale"/>
    <w:uiPriority w:val="34"/>
    <w:qFormat/>
    <w:rsid w:val="00864F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3529">
      <w:bodyDiv w:val="1"/>
      <w:marLeft w:val="0"/>
      <w:marRight w:val="0"/>
      <w:marTop w:val="0"/>
      <w:marBottom w:val="0"/>
      <w:divBdr>
        <w:top w:val="none" w:sz="0" w:space="0" w:color="auto"/>
        <w:left w:val="none" w:sz="0" w:space="0" w:color="auto"/>
        <w:bottom w:val="none" w:sz="0" w:space="0" w:color="auto"/>
        <w:right w:val="none" w:sz="0" w:space="0" w:color="auto"/>
      </w:divBdr>
    </w:div>
    <w:div w:id="374621550">
      <w:bodyDiv w:val="1"/>
      <w:marLeft w:val="0"/>
      <w:marRight w:val="0"/>
      <w:marTop w:val="0"/>
      <w:marBottom w:val="0"/>
      <w:divBdr>
        <w:top w:val="none" w:sz="0" w:space="0" w:color="auto"/>
        <w:left w:val="none" w:sz="0" w:space="0" w:color="auto"/>
        <w:bottom w:val="none" w:sz="0" w:space="0" w:color="auto"/>
        <w:right w:val="none" w:sz="0" w:space="0" w:color="auto"/>
      </w:divBdr>
    </w:div>
    <w:div w:id="805589901">
      <w:bodyDiv w:val="1"/>
      <w:marLeft w:val="0"/>
      <w:marRight w:val="0"/>
      <w:marTop w:val="0"/>
      <w:marBottom w:val="0"/>
      <w:divBdr>
        <w:top w:val="none" w:sz="0" w:space="0" w:color="auto"/>
        <w:left w:val="none" w:sz="0" w:space="0" w:color="auto"/>
        <w:bottom w:val="none" w:sz="0" w:space="0" w:color="auto"/>
        <w:right w:val="none" w:sz="0" w:space="0" w:color="auto"/>
      </w:divBdr>
    </w:div>
    <w:div w:id="1063601988">
      <w:bodyDiv w:val="1"/>
      <w:marLeft w:val="0"/>
      <w:marRight w:val="0"/>
      <w:marTop w:val="0"/>
      <w:marBottom w:val="0"/>
      <w:divBdr>
        <w:top w:val="none" w:sz="0" w:space="0" w:color="auto"/>
        <w:left w:val="none" w:sz="0" w:space="0" w:color="auto"/>
        <w:bottom w:val="none" w:sz="0" w:space="0" w:color="auto"/>
        <w:right w:val="none" w:sz="0" w:space="0" w:color="auto"/>
      </w:divBdr>
    </w:div>
    <w:div w:id="1088884021">
      <w:bodyDiv w:val="1"/>
      <w:marLeft w:val="0"/>
      <w:marRight w:val="0"/>
      <w:marTop w:val="0"/>
      <w:marBottom w:val="0"/>
      <w:divBdr>
        <w:top w:val="none" w:sz="0" w:space="0" w:color="auto"/>
        <w:left w:val="none" w:sz="0" w:space="0" w:color="auto"/>
        <w:bottom w:val="none" w:sz="0" w:space="0" w:color="auto"/>
        <w:right w:val="none" w:sz="0" w:space="0" w:color="auto"/>
      </w:divBdr>
    </w:div>
    <w:div w:id="1204515344">
      <w:bodyDiv w:val="1"/>
      <w:marLeft w:val="0"/>
      <w:marRight w:val="0"/>
      <w:marTop w:val="0"/>
      <w:marBottom w:val="0"/>
      <w:divBdr>
        <w:top w:val="none" w:sz="0" w:space="0" w:color="auto"/>
        <w:left w:val="none" w:sz="0" w:space="0" w:color="auto"/>
        <w:bottom w:val="none" w:sz="0" w:space="0" w:color="auto"/>
        <w:right w:val="none" w:sz="0" w:space="0" w:color="auto"/>
      </w:divBdr>
    </w:div>
    <w:div w:id="156645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4342</Words>
  <Characters>24755</Characters>
  <Application>Microsoft Office Word</Application>
  <DocSecurity>0</DocSecurity>
  <Lines>206</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Gessica Pavasini</dc:creator>
  <cp:keywords/>
  <dc:description/>
  <cp:lastModifiedBy>Gessica Pavasini</cp:lastModifiedBy>
  <cp:revision>3</cp:revision>
  <dcterms:created xsi:type="dcterms:W3CDTF">2023-11-20T17:23:00Z</dcterms:created>
  <dcterms:modified xsi:type="dcterms:W3CDTF">2023-11-20T21:55:00Z</dcterms:modified>
</cp:coreProperties>
</file>