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A7" w:rsidRDefault="0074080A" w:rsidP="005879D8">
      <w:pPr>
        <w:pStyle w:val="Titolo1"/>
        <w:jc w:val="center"/>
        <w:rPr>
          <w:rFonts w:ascii="Arial" w:eastAsia="Arial Unicode MS" w:hAnsi="Arial" w:cs="Arial"/>
        </w:rPr>
      </w:pPr>
      <w:r>
        <w:rPr>
          <w:rFonts w:ascii="Verdana" w:hAnsi="Verdana" w:cs="Tahoma"/>
          <w:color w:val="2A2A2A"/>
        </w:rPr>
        <w:t> </w:t>
      </w:r>
      <w:r w:rsidR="005879D8">
        <w:rPr>
          <w:rFonts w:ascii="Arial" w:eastAsia="Arial Unicode MS" w:hAnsi="Arial" w:cs="Arial"/>
        </w:rPr>
        <w:t>FORM</w:t>
      </w:r>
      <w:r w:rsidR="00522DA7">
        <w:rPr>
          <w:rFonts w:ascii="Arial" w:eastAsia="Arial Unicode MS" w:hAnsi="Arial" w:cs="Arial"/>
        </w:rPr>
        <w:t xml:space="preserve">A E </w:t>
      </w:r>
      <w:r w:rsidR="005879D8">
        <w:rPr>
          <w:rFonts w:ascii="Arial" w:eastAsia="Arial Unicode MS" w:hAnsi="Arial" w:cs="Arial"/>
        </w:rPr>
        <w:t>PSICOLOGIA</w:t>
      </w:r>
    </w:p>
    <w:p w:rsidR="00522DA7" w:rsidRDefault="00522DA7" w:rsidP="00522DA7">
      <w:pPr>
        <w:spacing w:before="120" w:after="120"/>
        <w:jc w:val="center"/>
        <w:rPr>
          <w:rFonts w:ascii="Arial" w:eastAsia="Arial Unicode MS" w:hAnsi="Arial" w:cs="Arial"/>
          <w:smallCaps/>
        </w:rPr>
      </w:pPr>
      <w:r>
        <w:rPr>
          <w:rFonts w:ascii="Arial" w:eastAsia="Arial Unicode MS" w:hAnsi="Arial" w:cs="Arial"/>
        </w:rPr>
        <w:t>I</w:t>
      </w:r>
      <w:r w:rsidR="005879D8">
        <w:rPr>
          <w:rFonts w:ascii="Arial" w:eastAsia="Arial Unicode MS" w:hAnsi="Arial" w:cs="Arial"/>
        </w:rPr>
        <w:t>I</w:t>
      </w:r>
      <w:r>
        <w:rPr>
          <w:rFonts w:ascii="Arial" w:eastAsia="Arial Unicode MS" w:hAnsi="Arial" w:cs="Arial"/>
        </w:rPr>
        <w:t xml:space="preserve"> </w:t>
      </w:r>
      <w:r>
        <w:rPr>
          <w:rFonts w:ascii="Arial" w:eastAsia="Arial Unicode MS" w:hAnsi="Arial" w:cs="Arial"/>
          <w:smallCaps/>
        </w:rPr>
        <w:t>semestre</w:t>
      </w:r>
    </w:p>
    <w:p w:rsidR="00407AAA" w:rsidRDefault="00407AAA" w:rsidP="00522DA7">
      <w:pPr>
        <w:spacing w:before="120" w:after="120"/>
        <w:jc w:val="center"/>
        <w:rPr>
          <w:rFonts w:ascii="Arial" w:eastAsia="Arial Unicode MS" w:hAnsi="Arial" w:cs="Arial"/>
          <w:b/>
          <w:bCs/>
        </w:rPr>
      </w:pPr>
    </w:p>
    <w:p w:rsidR="00522DA7" w:rsidRPr="00D57894" w:rsidRDefault="00522DA7" w:rsidP="00407AAA">
      <w:pPr>
        <w:pStyle w:val="Nessunaspaziatura"/>
        <w:jc w:val="both"/>
        <w:rPr>
          <w:rFonts w:ascii="Verdana" w:eastAsia="Calibri" w:hAnsi="Verdana" w:cs="Times New Roman"/>
          <w:smallCaps/>
          <w:sz w:val="20"/>
          <w:szCs w:val="20"/>
        </w:rPr>
      </w:pPr>
      <w:r w:rsidRPr="00D57894">
        <w:rPr>
          <w:rFonts w:ascii="Verdana" w:eastAsia="Calibri" w:hAnsi="Verdana" w:cs="Times New Roman"/>
          <w:b/>
          <w:sz w:val="20"/>
          <w:szCs w:val="20"/>
        </w:rPr>
        <w:t>Docente:</w:t>
      </w:r>
      <w:r w:rsidRPr="00D57894">
        <w:rPr>
          <w:rFonts w:ascii="Verdana" w:eastAsia="Calibri" w:hAnsi="Verdana" w:cs="Times New Roman"/>
          <w:sz w:val="20"/>
          <w:szCs w:val="20"/>
        </w:rPr>
        <w:t xml:space="preserve"> </w:t>
      </w:r>
      <w:r w:rsidRPr="00D57894">
        <w:rPr>
          <w:rFonts w:ascii="Verdana" w:hAnsi="Verdana"/>
          <w:sz w:val="20"/>
          <w:szCs w:val="20"/>
        </w:rPr>
        <w:t xml:space="preserve">Elena </w:t>
      </w:r>
      <w:proofErr w:type="spellStart"/>
      <w:r w:rsidRPr="00D57894">
        <w:rPr>
          <w:rFonts w:ascii="Verdana" w:hAnsi="Verdana"/>
          <w:sz w:val="20"/>
          <w:szCs w:val="20"/>
        </w:rPr>
        <w:t>Stegagno</w:t>
      </w:r>
      <w:proofErr w:type="spellEnd"/>
      <w:r w:rsidRPr="00D57894">
        <w:rPr>
          <w:rFonts w:ascii="Verdana" w:eastAsia="Calibri" w:hAnsi="Verdana" w:cs="Times New Roman"/>
          <w:sz w:val="20"/>
          <w:szCs w:val="20"/>
        </w:rPr>
        <w:t xml:space="preserve">                                             </w:t>
      </w:r>
      <w:r w:rsidR="00407AAA" w:rsidRPr="00D57894">
        <w:rPr>
          <w:rFonts w:ascii="Verdana" w:hAnsi="Verdana"/>
          <w:sz w:val="20"/>
          <w:szCs w:val="20"/>
        </w:rPr>
        <w:t xml:space="preserve">   </w:t>
      </w:r>
      <w:r w:rsidR="00D57894">
        <w:rPr>
          <w:rFonts w:ascii="Verdana" w:hAnsi="Verdana"/>
          <w:sz w:val="20"/>
          <w:szCs w:val="20"/>
        </w:rPr>
        <w:t xml:space="preserve">         </w:t>
      </w:r>
      <w:r w:rsidR="00407AAA" w:rsidRPr="00D57894">
        <w:rPr>
          <w:rFonts w:ascii="Verdana" w:hAnsi="Verdana"/>
          <w:sz w:val="20"/>
          <w:szCs w:val="20"/>
        </w:rPr>
        <w:t xml:space="preserve">            </w:t>
      </w:r>
      <w:r w:rsidRPr="00D57894">
        <w:rPr>
          <w:rFonts w:ascii="Verdana" w:eastAsia="Calibri" w:hAnsi="Verdana" w:cs="Times New Roman"/>
          <w:sz w:val="20"/>
          <w:szCs w:val="20"/>
        </w:rPr>
        <w:t xml:space="preserve"> </w:t>
      </w:r>
      <w:proofErr w:type="spellStart"/>
      <w:r w:rsidRPr="00D57894">
        <w:rPr>
          <w:rFonts w:ascii="Verdana" w:eastAsia="Calibri" w:hAnsi="Verdana" w:cs="Times New Roman"/>
          <w:sz w:val="20"/>
          <w:szCs w:val="20"/>
        </w:rPr>
        <w:t>a.a</w:t>
      </w:r>
      <w:proofErr w:type="spellEnd"/>
      <w:r w:rsidRPr="00D57894">
        <w:rPr>
          <w:rFonts w:ascii="Verdana" w:eastAsia="Calibri" w:hAnsi="Verdana" w:cs="Times New Roman"/>
          <w:sz w:val="20"/>
          <w:szCs w:val="20"/>
        </w:rPr>
        <w:t>.</w:t>
      </w:r>
      <w:r w:rsidR="009E0ACB">
        <w:rPr>
          <w:rFonts w:ascii="Verdana" w:eastAsia="Calibri" w:hAnsi="Verdana" w:cs="Times New Roman"/>
          <w:smallCaps/>
          <w:sz w:val="20"/>
          <w:szCs w:val="20"/>
        </w:rPr>
        <w:t xml:space="preserve"> 2016/2017</w:t>
      </w:r>
      <w:bookmarkStart w:id="0" w:name="_GoBack"/>
      <w:bookmarkEnd w:id="0"/>
    </w:p>
    <w:p w:rsidR="00D57894" w:rsidRPr="00D57894" w:rsidRDefault="00D57894" w:rsidP="00407AAA">
      <w:pPr>
        <w:pStyle w:val="Nessunaspaziatura"/>
        <w:rPr>
          <w:rFonts w:ascii="Verdana" w:hAnsi="Verdana"/>
          <w:b/>
          <w:sz w:val="20"/>
          <w:szCs w:val="20"/>
        </w:rPr>
      </w:pPr>
    </w:p>
    <w:p w:rsidR="00522DA7" w:rsidRPr="00D57894" w:rsidRDefault="005879D8" w:rsidP="00407AAA">
      <w:pPr>
        <w:pStyle w:val="Nessunaspaziatura"/>
        <w:rPr>
          <w:rFonts w:ascii="Verdana" w:eastAsia="Calibri" w:hAnsi="Verdana" w:cs="Times New Roman"/>
          <w:b/>
          <w:sz w:val="20"/>
          <w:szCs w:val="20"/>
        </w:rPr>
      </w:pPr>
      <w:r>
        <w:rPr>
          <w:rFonts w:ascii="Verdana" w:hAnsi="Verdana"/>
          <w:b/>
          <w:sz w:val="20"/>
          <w:szCs w:val="20"/>
        </w:rPr>
        <w:t>Crediti: 6</w:t>
      </w:r>
    </w:p>
    <w:p w:rsidR="0074080A" w:rsidRPr="00407AAA" w:rsidRDefault="0074080A" w:rsidP="00407AAA">
      <w:pPr>
        <w:pStyle w:val="Nessunaspaziatura"/>
        <w:rPr>
          <w:rFonts w:ascii="Verdana" w:hAnsi="Verdana" w:cs="Tahoma"/>
          <w:color w:val="2A2A2A"/>
          <w:sz w:val="20"/>
          <w:szCs w:val="20"/>
        </w:rPr>
      </w:pPr>
    </w:p>
    <w:p w:rsidR="0074080A" w:rsidRPr="00D57894" w:rsidRDefault="0074080A" w:rsidP="00407AAA">
      <w:pPr>
        <w:pStyle w:val="Nessunaspaziatura"/>
        <w:rPr>
          <w:rFonts w:ascii="Verdana" w:hAnsi="Verdana" w:cs="Tahoma"/>
          <w:color w:val="2A2A2A"/>
          <w:sz w:val="20"/>
          <w:szCs w:val="20"/>
        </w:rPr>
      </w:pPr>
      <w:r w:rsidRPr="00D57894">
        <w:rPr>
          <w:rFonts w:ascii="Verdana" w:hAnsi="Verdana" w:cs="Tahoma"/>
          <w:color w:val="2A2A2A"/>
          <w:sz w:val="20"/>
          <w:szCs w:val="20"/>
        </w:rPr>
        <w:t> </w:t>
      </w:r>
    </w:p>
    <w:p w:rsidR="0074080A" w:rsidRPr="00D57894" w:rsidRDefault="00763E5B" w:rsidP="00407AAA">
      <w:pPr>
        <w:pStyle w:val="Nessunaspaziatura"/>
        <w:spacing w:line="276" w:lineRule="auto"/>
        <w:jc w:val="both"/>
        <w:rPr>
          <w:rFonts w:ascii="Verdana" w:hAnsi="Verdana" w:cs="Tahoma"/>
          <w:b/>
          <w:color w:val="2A2A2A"/>
          <w:sz w:val="20"/>
          <w:szCs w:val="20"/>
        </w:rPr>
      </w:pPr>
      <w:r>
        <w:rPr>
          <w:rFonts w:ascii="Verdana" w:hAnsi="Verdana" w:cs="Tahoma"/>
          <w:b/>
          <w:color w:val="2A2A2A"/>
          <w:sz w:val="20"/>
          <w:szCs w:val="20"/>
        </w:rPr>
        <w:t>Obiettivi Formativi</w:t>
      </w:r>
    </w:p>
    <w:p w:rsidR="005879D8"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Obiettivo del corso è fornire elementi teorici, metodologici e pratici utili al processo formativo del designer tramite l’analisi e lo studio di alcune aree di ricerca della psicologia. Nello specifico il confronto interdisciplinare farà riferimento alla psicologia della percezione e della forma con particolare attenzione agli aspetti inerenti l’acquisizione, l’ elaborazione e l’organizzazione dell’informazione visiva.</w:t>
      </w:r>
      <w:r w:rsidR="005879D8">
        <w:rPr>
          <w:rFonts w:ascii="Verdana" w:hAnsi="Verdana" w:cs="Tahoma"/>
          <w:color w:val="2A2A2A"/>
          <w:sz w:val="20"/>
          <w:szCs w:val="20"/>
        </w:rPr>
        <w:t xml:space="preserve"> </w:t>
      </w:r>
    </w:p>
    <w:p w:rsidR="005879D8" w:rsidRPr="003F0C3C" w:rsidRDefault="005879D8" w:rsidP="00407AAA">
      <w:pPr>
        <w:pStyle w:val="Nessunaspaziatura"/>
        <w:spacing w:line="276" w:lineRule="auto"/>
        <w:jc w:val="both"/>
        <w:rPr>
          <w:rFonts w:ascii="Verdana" w:hAnsi="Verdana" w:cs="Tahoma"/>
          <w:color w:val="2A2A2A"/>
          <w:sz w:val="20"/>
          <w:szCs w:val="20"/>
        </w:rPr>
      </w:pPr>
      <w:r w:rsidRPr="003F0C3C">
        <w:rPr>
          <w:rFonts w:ascii="Verdana" w:hAnsi="Verdana" w:cs="Tahoma"/>
          <w:color w:val="2A2A2A"/>
          <w:sz w:val="20"/>
          <w:szCs w:val="20"/>
        </w:rPr>
        <w:t>Verranno inoltre presentati gli studi teorici e applicativi sull’interazione tra designer, utente e prodotto, specificando il ruolo che le emozioni svolgono a partire dalla progettazione della forma fino alle decisioni di acquisto del consumatore.</w:t>
      </w:r>
    </w:p>
    <w:p w:rsidR="0074080A" w:rsidRDefault="0074080A" w:rsidP="003F0C3C">
      <w:pPr>
        <w:pStyle w:val="Nessunaspaziatura"/>
        <w:spacing w:line="276" w:lineRule="auto"/>
        <w:rPr>
          <w:rFonts w:ascii="Verdana" w:hAnsi="Verdana" w:cs="Tahoma"/>
          <w:color w:val="2A2A2A"/>
          <w:sz w:val="20"/>
          <w:szCs w:val="20"/>
        </w:rPr>
      </w:pPr>
      <w:r w:rsidRPr="003F0C3C">
        <w:rPr>
          <w:rFonts w:ascii="Verdana" w:hAnsi="Verdana" w:cs="Tahoma"/>
          <w:color w:val="2A2A2A"/>
          <w:sz w:val="20"/>
          <w:szCs w:val="20"/>
        </w:rPr>
        <w:t xml:space="preserve">Nell’ultima parte del corso si prenderà in esame la natura specifica della forma e dei suoi significati attraverso i contributi della disciplina orientale del </w:t>
      </w:r>
      <w:r w:rsidR="00C00E52" w:rsidRPr="003F0C3C">
        <w:rPr>
          <w:rFonts w:ascii="Verdana" w:hAnsi="Verdana" w:cs="Tahoma"/>
          <w:color w:val="2A2A2A"/>
          <w:sz w:val="20"/>
          <w:szCs w:val="20"/>
        </w:rPr>
        <w:t xml:space="preserve">Feng </w:t>
      </w:r>
      <w:proofErr w:type="spellStart"/>
      <w:r w:rsidRPr="003F0C3C">
        <w:rPr>
          <w:rFonts w:ascii="Verdana" w:hAnsi="Verdana" w:cs="Tahoma"/>
          <w:color w:val="2A2A2A"/>
          <w:sz w:val="20"/>
          <w:szCs w:val="20"/>
        </w:rPr>
        <w:t>Shui</w:t>
      </w:r>
      <w:proofErr w:type="spellEnd"/>
      <w:r w:rsidR="00C00E52" w:rsidRPr="003F0C3C">
        <w:rPr>
          <w:rFonts w:ascii="Verdana" w:hAnsi="Verdana" w:cs="Tahoma"/>
          <w:color w:val="2A2A2A"/>
          <w:sz w:val="20"/>
          <w:szCs w:val="20"/>
        </w:rPr>
        <w:t xml:space="preserve"> (con riferimento specifico</w:t>
      </w:r>
      <w:r w:rsidR="005879D8" w:rsidRPr="003F0C3C">
        <w:rPr>
          <w:rFonts w:ascii="Verdana" w:hAnsi="Verdana" w:cs="Tahoma"/>
          <w:color w:val="2A2A2A"/>
          <w:sz w:val="20"/>
          <w:szCs w:val="20"/>
        </w:rPr>
        <w:t xml:space="preserve"> alla “Scuola della Forma”)</w:t>
      </w:r>
      <w:r w:rsidRPr="003F0C3C">
        <w:rPr>
          <w:rFonts w:ascii="Verdana" w:hAnsi="Verdana" w:cs="Tahoma"/>
          <w:color w:val="2A2A2A"/>
          <w:sz w:val="20"/>
          <w:szCs w:val="20"/>
        </w:rPr>
        <w:t xml:space="preserve"> al fine di interpretare il linguaggio articolato delle forme, degli edifici e dei simboli costruiti dall’uomo, chiave di lettura del dialogo tra uomo e ambiente.</w:t>
      </w:r>
    </w:p>
    <w:p w:rsidR="005B4C9A" w:rsidRDefault="005B4C9A" w:rsidP="00917867">
      <w:pPr>
        <w:pStyle w:val="Nessunaspaziatura"/>
        <w:spacing w:line="276" w:lineRule="auto"/>
        <w:jc w:val="center"/>
        <w:rPr>
          <w:rFonts w:ascii="Verdana" w:hAnsi="Verdana" w:cs="Tahoma"/>
          <w:color w:val="2A2A2A"/>
          <w:sz w:val="20"/>
          <w:szCs w:val="20"/>
        </w:rPr>
      </w:pPr>
    </w:p>
    <w:p w:rsidR="005B4C9A" w:rsidRDefault="005B4C9A" w:rsidP="005B4C9A">
      <w:pPr>
        <w:pStyle w:val="Nessunaspaziatura"/>
        <w:spacing w:line="276" w:lineRule="auto"/>
        <w:rPr>
          <w:rFonts w:ascii="Verdana" w:hAnsi="Verdana" w:cs="Tahoma"/>
          <w:b/>
          <w:color w:val="2A2A2A"/>
          <w:sz w:val="20"/>
          <w:szCs w:val="20"/>
        </w:rPr>
      </w:pPr>
      <w:r>
        <w:rPr>
          <w:rFonts w:ascii="Verdana" w:hAnsi="Verdana" w:cs="Tahoma"/>
          <w:b/>
          <w:color w:val="2A2A2A"/>
          <w:sz w:val="20"/>
          <w:szCs w:val="20"/>
        </w:rPr>
        <w:t>Prerequisiti</w:t>
      </w:r>
    </w:p>
    <w:p w:rsidR="005B4C9A" w:rsidRPr="005B4C9A" w:rsidRDefault="005B4C9A" w:rsidP="005B4C9A">
      <w:pPr>
        <w:pStyle w:val="Nessunaspaziatura"/>
        <w:spacing w:line="276" w:lineRule="auto"/>
        <w:rPr>
          <w:rFonts w:ascii="Verdana" w:hAnsi="Verdana" w:cs="Tahoma"/>
          <w:color w:val="2A2A2A"/>
          <w:sz w:val="20"/>
          <w:szCs w:val="20"/>
        </w:rPr>
      </w:pPr>
      <w:r>
        <w:rPr>
          <w:rFonts w:ascii="Verdana" w:hAnsi="Verdana" w:cs="Tahoma"/>
          <w:color w:val="2A2A2A"/>
          <w:sz w:val="20"/>
          <w:szCs w:val="20"/>
        </w:rPr>
        <w:t>Non sono necessari prerequisiti specifici, in quanto durante il corso verranno forniti tutti gli elementi necessari per la comprensione dei contenuti esposti.</w:t>
      </w:r>
    </w:p>
    <w:p w:rsidR="0074080A" w:rsidRPr="00D57894" w:rsidRDefault="0074080A" w:rsidP="00407AAA">
      <w:pPr>
        <w:pStyle w:val="Nessunaspaziatura"/>
        <w:rPr>
          <w:rFonts w:ascii="Verdana" w:hAnsi="Verdana" w:cs="Tahoma"/>
          <w:color w:val="2A2A2A"/>
          <w:sz w:val="20"/>
          <w:szCs w:val="20"/>
        </w:rPr>
      </w:pPr>
      <w:r w:rsidRPr="00D57894">
        <w:rPr>
          <w:rFonts w:ascii="Verdana" w:hAnsi="Verdana" w:cs="Tahoma"/>
          <w:color w:val="2A2A2A"/>
          <w:sz w:val="20"/>
          <w:szCs w:val="20"/>
        </w:rPr>
        <w:t> </w:t>
      </w:r>
    </w:p>
    <w:p w:rsidR="0074080A" w:rsidRDefault="0074080A" w:rsidP="00407AAA">
      <w:pPr>
        <w:pStyle w:val="Nessunaspaziatura"/>
        <w:spacing w:line="276" w:lineRule="auto"/>
        <w:rPr>
          <w:rFonts w:ascii="Verdana" w:hAnsi="Verdana" w:cs="Tahoma"/>
          <w:b/>
          <w:color w:val="2A2A2A"/>
          <w:sz w:val="20"/>
          <w:szCs w:val="20"/>
        </w:rPr>
      </w:pPr>
      <w:r w:rsidRPr="00D57894">
        <w:rPr>
          <w:rFonts w:ascii="Verdana" w:hAnsi="Verdana" w:cs="Tahoma"/>
          <w:b/>
          <w:color w:val="2A2A2A"/>
          <w:sz w:val="20"/>
          <w:szCs w:val="20"/>
        </w:rPr>
        <w:t>Programma/Contenuti</w:t>
      </w:r>
    </w:p>
    <w:p w:rsidR="005B4C9A" w:rsidRDefault="005B4C9A" w:rsidP="00407AAA">
      <w:pPr>
        <w:pStyle w:val="Nessunaspaziatura"/>
        <w:spacing w:line="276" w:lineRule="auto"/>
        <w:rPr>
          <w:rFonts w:ascii="Verdana" w:hAnsi="Verdana" w:cs="Tahoma"/>
          <w:color w:val="2A2A2A"/>
          <w:sz w:val="20"/>
          <w:szCs w:val="20"/>
        </w:rPr>
      </w:pPr>
      <w:r>
        <w:rPr>
          <w:rFonts w:ascii="Verdana" w:hAnsi="Verdana" w:cs="Tahoma"/>
          <w:color w:val="2A2A2A"/>
          <w:sz w:val="20"/>
          <w:szCs w:val="20"/>
        </w:rPr>
        <w:t>Il corso prevede 48 ore di didattica tra lezioni e momenti di confronto atti ad approfondire le tematiche esposte.</w:t>
      </w:r>
    </w:p>
    <w:p w:rsidR="005B4C9A" w:rsidRPr="005B4C9A" w:rsidRDefault="005B4C9A" w:rsidP="00407AAA">
      <w:pPr>
        <w:pStyle w:val="Nessunaspaziatura"/>
        <w:spacing w:line="276" w:lineRule="auto"/>
        <w:rPr>
          <w:rFonts w:ascii="Verdana" w:hAnsi="Verdana" w:cs="Tahoma"/>
          <w:color w:val="2A2A2A"/>
          <w:sz w:val="20"/>
          <w:szCs w:val="20"/>
        </w:rPr>
      </w:pP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Il percorso didattico affronterà lo studio e l’approfondimento delle seguenti aree:</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 </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 xml:space="preserve">1. DALLA PERCEZIONE ALLA FORMA. Nella prima parte del corso verrà affrontato il tema della percezione, cercando di enucleare alcune delle proprietà generali dell’esperienza visiva e della sua funzione. Verrà fatto riferimento ai principi teorici e pratici della psicologia della forma secondo gli studi ed i postulati della </w:t>
      </w:r>
      <w:proofErr w:type="spellStart"/>
      <w:r w:rsidRPr="00D57894">
        <w:rPr>
          <w:rFonts w:ascii="Verdana" w:hAnsi="Verdana" w:cs="Tahoma"/>
          <w:color w:val="2A2A2A"/>
          <w:sz w:val="20"/>
          <w:szCs w:val="20"/>
        </w:rPr>
        <w:t>Gestaltpsychologie</w:t>
      </w:r>
      <w:proofErr w:type="spellEnd"/>
      <w:r w:rsidRPr="00D57894">
        <w:rPr>
          <w:rFonts w:ascii="Verdana" w:hAnsi="Verdana" w:cs="Tahoma"/>
          <w:color w:val="2A2A2A"/>
          <w:sz w:val="20"/>
          <w:szCs w:val="20"/>
        </w:rPr>
        <w:t xml:space="preserve"> tra cui le leggi della forma e della segmentazione del campo, il fenomeno figura-sfondo, la reversibilità, la costanza e le critiche inerenti l’idea della perfetta corrispondenza tra realtà fisica e realtà percettiva.</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Alcuni esempi aiuteranno la comprensione dei temi sopra esposti.</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 </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 xml:space="preserve">2. GLI ELEMENTI DELLA FORMA. </w:t>
      </w:r>
      <w:r w:rsidR="00585878">
        <w:rPr>
          <w:rFonts w:ascii="Verdana" w:hAnsi="Verdana" w:cs="Tahoma"/>
          <w:color w:val="2A2A2A"/>
          <w:sz w:val="20"/>
          <w:szCs w:val="20"/>
        </w:rPr>
        <w:t>Utilizzando come riferimento principale la psicologia della Gestalt ,v</w:t>
      </w:r>
      <w:r w:rsidRPr="00D57894">
        <w:rPr>
          <w:rFonts w:ascii="Verdana" w:hAnsi="Verdana" w:cs="Tahoma"/>
          <w:color w:val="2A2A2A"/>
          <w:sz w:val="20"/>
          <w:szCs w:val="20"/>
        </w:rPr>
        <w:t>erranno prese in esame le idee di</w:t>
      </w:r>
      <w:r w:rsidR="00585878">
        <w:rPr>
          <w:rFonts w:ascii="Verdana" w:hAnsi="Verdana" w:cs="Tahoma"/>
          <w:color w:val="2A2A2A"/>
          <w:sz w:val="20"/>
          <w:szCs w:val="20"/>
        </w:rPr>
        <w:t xml:space="preserve"> </w:t>
      </w:r>
      <w:proofErr w:type="spellStart"/>
      <w:r w:rsidR="00585878">
        <w:rPr>
          <w:rFonts w:ascii="Verdana" w:hAnsi="Verdana" w:cs="Tahoma"/>
          <w:color w:val="2A2A2A"/>
          <w:sz w:val="20"/>
          <w:szCs w:val="20"/>
        </w:rPr>
        <w:t>Wertheimer</w:t>
      </w:r>
      <w:proofErr w:type="spellEnd"/>
      <w:r w:rsidR="00585878">
        <w:rPr>
          <w:rFonts w:ascii="Verdana" w:hAnsi="Verdana" w:cs="Tahoma"/>
          <w:color w:val="2A2A2A"/>
          <w:sz w:val="20"/>
          <w:szCs w:val="20"/>
        </w:rPr>
        <w:t xml:space="preserve">, </w:t>
      </w:r>
      <w:proofErr w:type="spellStart"/>
      <w:r w:rsidR="00585878">
        <w:rPr>
          <w:rFonts w:ascii="Verdana" w:hAnsi="Verdana" w:cs="Tahoma"/>
          <w:color w:val="2A2A2A"/>
          <w:sz w:val="20"/>
          <w:szCs w:val="20"/>
        </w:rPr>
        <w:t>Kohler</w:t>
      </w:r>
      <w:proofErr w:type="spellEnd"/>
      <w:r w:rsidR="00585878">
        <w:rPr>
          <w:rFonts w:ascii="Verdana" w:hAnsi="Verdana" w:cs="Tahoma"/>
          <w:color w:val="2A2A2A"/>
          <w:sz w:val="20"/>
          <w:szCs w:val="20"/>
        </w:rPr>
        <w:t xml:space="preserve">, </w:t>
      </w:r>
      <w:proofErr w:type="spellStart"/>
      <w:r w:rsidR="00585878">
        <w:rPr>
          <w:rFonts w:ascii="Verdana" w:hAnsi="Verdana" w:cs="Tahoma"/>
          <w:color w:val="2A2A2A"/>
          <w:sz w:val="20"/>
          <w:szCs w:val="20"/>
        </w:rPr>
        <w:t>Koffka</w:t>
      </w:r>
      <w:proofErr w:type="spellEnd"/>
      <w:r w:rsidR="00585878">
        <w:rPr>
          <w:rFonts w:ascii="Verdana" w:hAnsi="Verdana" w:cs="Tahoma"/>
          <w:color w:val="2A2A2A"/>
          <w:sz w:val="20"/>
          <w:szCs w:val="20"/>
        </w:rPr>
        <w:t xml:space="preserve">, </w:t>
      </w:r>
      <w:proofErr w:type="spellStart"/>
      <w:r w:rsidR="00585878">
        <w:rPr>
          <w:rFonts w:ascii="Verdana" w:hAnsi="Verdana" w:cs="Tahoma"/>
          <w:color w:val="2A2A2A"/>
          <w:sz w:val="20"/>
          <w:szCs w:val="20"/>
        </w:rPr>
        <w:t>Kanizsa</w:t>
      </w:r>
      <w:proofErr w:type="spellEnd"/>
      <w:r w:rsidR="00585878">
        <w:rPr>
          <w:rFonts w:ascii="Verdana" w:hAnsi="Verdana" w:cs="Tahoma"/>
          <w:color w:val="2A2A2A"/>
          <w:sz w:val="20"/>
          <w:szCs w:val="20"/>
        </w:rPr>
        <w:t xml:space="preserve"> e </w:t>
      </w:r>
      <w:r w:rsidRPr="00D57894">
        <w:rPr>
          <w:rFonts w:ascii="Verdana" w:hAnsi="Verdana" w:cs="Tahoma"/>
          <w:color w:val="2A2A2A"/>
          <w:sz w:val="20"/>
          <w:szCs w:val="20"/>
        </w:rPr>
        <w:t xml:space="preserve"> </w:t>
      </w:r>
      <w:proofErr w:type="spellStart"/>
      <w:r w:rsidRPr="00D57894">
        <w:rPr>
          <w:rFonts w:ascii="Verdana" w:hAnsi="Verdana" w:cs="Tahoma"/>
          <w:color w:val="2A2A2A"/>
          <w:sz w:val="20"/>
          <w:szCs w:val="20"/>
        </w:rPr>
        <w:t>Arnheim</w:t>
      </w:r>
      <w:proofErr w:type="spellEnd"/>
      <w:r w:rsidRPr="00D57894">
        <w:rPr>
          <w:rFonts w:ascii="Verdana" w:hAnsi="Verdana" w:cs="Tahoma"/>
          <w:color w:val="2A2A2A"/>
          <w:sz w:val="20"/>
          <w:szCs w:val="20"/>
        </w:rPr>
        <w:t xml:space="preserve"> riguardo la percezione visiva ed i processi psicologici sottostanti la creazione delle forme, indispensabili per fornire una spiegazione del loro significato.</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Le forme ed i suoi elementi costitutivi verranno analizzati affrontando gli elementi che le costituiscono: il colore, la luce e le ombre,</w:t>
      </w:r>
      <w:r w:rsidR="00585878">
        <w:rPr>
          <w:rFonts w:ascii="Verdana" w:hAnsi="Verdana" w:cs="Tahoma"/>
          <w:color w:val="2A2A2A"/>
          <w:sz w:val="20"/>
          <w:szCs w:val="20"/>
        </w:rPr>
        <w:t xml:space="preserve"> la forma e</w:t>
      </w:r>
      <w:r w:rsidRPr="00D57894">
        <w:rPr>
          <w:rFonts w:ascii="Verdana" w:hAnsi="Verdana" w:cs="Tahoma"/>
          <w:color w:val="2A2A2A"/>
          <w:sz w:val="20"/>
          <w:szCs w:val="20"/>
        </w:rPr>
        <w:t xml:space="preserve"> la configurazione.</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Alcuni esempi pratici aiuteranno la comprensione degli argomenti sopra esposti.</w:t>
      </w:r>
    </w:p>
    <w:p w:rsidR="0074080A"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 </w:t>
      </w:r>
    </w:p>
    <w:p w:rsidR="005879D8" w:rsidRPr="00A46A51" w:rsidRDefault="005879D8" w:rsidP="00407AAA">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3. FORME, EMOZIONI E DESIGN.</w:t>
      </w:r>
    </w:p>
    <w:p w:rsidR="00890E0B" w:rsidRPr="00A46A51" w:rsidRDefault="00890E0B" w:rsidP="00407AAA">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lastRenderedPageBreak/>
        <w:t xml:space="preserve">Sarà analizzato il ruolo svolto dalle emozioni nei processi decisionali durante la scelta e l’acquisto dei prodotti. E’ evidente che le emozioni sono cruciali per la sopravvivenza, ma le interazioni tra emozioni e cognizione, tra emozioni e processi visivi sollevano questioni importanti quali: in che modo il cervello elabora la bellezza? Quanto influisce il livello inconscio </w:t>
      </w:r>
      <w:r w:rsidR="00066715" w:rsidRPr="00A46A51">
        <w:rPr>
          <w:rFonts w:ascii="Verdana" w:hAnsi="Verdana" w:cs="Tahoma"/>
          <w:color w:val="2A2A2A"/>
          <w:sz w:val="20"/>
          <w:szCs w:val="20"/>
        </w:rPr>
        <w:t>del consumatore nel determinarne</w:t>
      </w:r>
      <w:r w:rsidRPr="00A46A51">
        <w:rPr>
          <w:rFonts w:ascii="Verdana" w:hAnsi="Verdana" w:cs="Tahoma"/>
          <w:color w:val="2A2A2A"/>
          <w:sz w:val="20"/>
          <w:szCs w:val="20"/>
        </w:rPr>
        <w:t xml:space="preserve"> le scelte? Quali sono i processi che fanno provare piacere e divertimento di fronte ad un oggetto? </w:t>
      </w:r>
      <w:r w:rsidR="008C7DC6" w:rsidRPr="00A46A51">
        <w:rPr>
          <w:rFonts w:ascii="Verdana" w:hAnsi="Verdana" w:cs="Tahoma"/>
          <w:color w:val="2A2A2A"/>
          <w:sz w:val="20"/>
          <w:szCs w:val="20"/>
        </w:rPr>
        <w:t xml:space="preserve">In che modo il </w:t>
      </w:r>
      <w:proofErr w:type="spellStart"/>
      <w:r w:rsidR="008C7DC6" w:rsidRPr="00A46A51">
        <w:rPr>
          <w:rFonts w:ascii="Verdana" w:hAnsi="Verdana" w:cs="Tahoma"/>
          <w:color w:val="2A2A2A"/>
          <w:sz w:val="20"/>
          <w:szCs w:val="20"/>
        </w:rPr>
        <w:t>neuromarketing</w:t>
      </w:r>
      <w:proofErr w:type="spellEnd"/>
      <w:r w:rsidR="008C7DC6" w:rsidRPr="00A46A51">
        <w:rPr>
          <w:rFonts w:ascii="Verdana" w:hAnsi="Verdana" w:cs="Tahoma"/>
          <w:color w:val="2A2A2A"/>
          <w:sz w:val="20"/>
          <w:szCs w:val="20"/>
        </w:rPr>
        <w:t xml:space="preserve"> studia le basi neurali dei processi decisionale di ac</w:t>
      </w:r>
      <w:r w:rsidR="000366F3" w:rsidRPr="00A46A51">
        <w:rPr>
          <w:rFonts w:ascii="Verdana" w:hAnsi="Verdana" w:cs="Tahoma"/>
          <w:color w:val="2A2A2A"/>
          <w:sz w:val="20"/>
          <w:szCs w:val="20"/>
        </w:rPr>
        <w:t>q</w:t>
      </w:r>
      <w:r w:rsidR="008C7DC6" w:rsidRPr="00A46A51">
        <w:rPr>
          <w:rFonts w:ascii="Verdana" w:hAnsi="Verdana" w:cs="Tahoma"/>
          <w:color w:val="2A2A2A"/>
          <w:sz w:val="20"/>
          <w:szCs w:val="20"/>
        </w:rPr>
        <w:t>uisto?</w:t>
      </w:r>
    </w:p>
    <w:p w:rsidR="00066715" w:rsidRPr="00A46A51" w:rsidRDefault="00066715" w:rsidP="00066715">
      <w:pPr>
        <w:pStyle w:val="Nessunaspaziatura"/>
        <w:jc w:val="both"/>
        <w:rPr>
          <w:rFonts w:ascii="Verdana" w:hAnsi="Verdana" w:cs="Tahoma"/>
          <w:color w:val="2A2A2A"/>
          <w:sz w:val="20"/>
          <w:szCs w:val="20"/>
        </w:rPr>
      </w:pPr>
      <w:r w:rsidRPr="00A46A51">
        <w:rPr>
          <w:rFonts w:ascii="Verdana" w:hAnsi="Verdana" w:cs="Tahoma"/>
          <w:color w:val="2A2A2A"/>
          <w:sz w:val="20"/>
          <w:szCs w:val="20"/>
        </w:rPr>
        <w:t>Verrà inoltre affrontato il tema delle emozioni  e degli archetipi nella classica concezione Junghiana, e come questi si manifestino nei simboli e nelle forme. In quest’ottica l’inconscio si esprime per immagini, alle quali corrispondono</w:t>
      </w:r>
      <w:r w:rsidR="008C7DC6" w:rsidRPr="00A46A51">
        <w:rPr>
          <w:rFonts w:ascii="Verdana" w:hAnsi="Verdana" w:cs="Tahoma"/>
          <w:color w:val="2A2A2A"/>
          <w:sz w:val="20"/>
          <w:szCs w:val="20"/>
        </w:rPr>
        <w:t xml:space="preserve"> forme e materiali; questi possiedono una</w:t>
      </w:r>
      <w:r w:rsidRPr="00A46A51">
        <w:rPr>
          <w:rFonts w:ascii="Verdana" w:hAnsi="Verdana" w:cs="Tahoma"/>
          <w:color w:val="2A2A2A"/>
          <w:sz w:val="20"/>
          <w:szCs w:val="20"/>
        </w:rPr>
        <w:t xml:space="preserve"> bellezza intrinseca che va oltre la se</w:t>
      </w:r>
      <w:r w:rsidR="008C7DC6" w:rsidRPr="00A46A51">
        <w:rPr>
          <w:rFonts w:ascii="Verdana" w:hAnsi="Verdana" w:cs="Tahoma"/>
          <w:color w:val="2A2A2A"/>
          <w:sz w:val="20"/>
          <w:szCs w:val="20"/>
        </w:rPr>
        <w:t xml:space="preserve">mplice comprensione razionale. </w:t>
      </w:r>
    </w:p>
    <w:p w:rsidR="00066715" w:rsidRPr="00A46A51" w:rsidRDefault="00066715" w:rsidP="00066715">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Alcuni esempi pratici aiuteranno la comprensione degli argomenti sopra esposti.</w:t>
      </w:r>
    </w:p>
    <w:p w:rsidR="005879D8" w:rsidRPr="00A46A51" w:rsidRDefault="005879D8" w:rsidP="00407AAA">
      <w:pPr>
        <w:pStyle w:val="Nessunaspaziatura"/>
        <w:spacing w:line="276" w:lineRule="auto"/>
        <w:jc w:val="both"/>
        <w:rPr>
          <w:rFonts w:ascii="Verdana" w:hAnsi="Verdana" w:cs="Tahoma"/>
          <w:color w:val="2A2A2A"/>
          <w:sz w:val="20"/>
          <w:szCs w:val="20"/>
        </w:rPr>
      </w:pPr>
    </w:p>
    <w:p w:rsidR="0074080A" w:rsidRPr="00A46A51" w:rsidRDefault="005879D8" w:rsidP="00407AAA">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4</w:t>
      </w:r>
      <w:r w:rsidR="0074080A" w:rsidRPr="00A46A51">
        <w:rPr>
          <w:rFonts w:ascii="Verdana" w:hAnsi="Verdana" w:cs="Tahoma"/>
          <w:color w:val="2A2A2A"/>
          <w:sz w:val="20"/>
          <w:szCs w:val="20"/>
        </w:rPr>
        <w:t>. FENG-SHUI, FORMA E AMBIENTE.</w:t>
      </w:r>
    </w:p>
    <w:p w:rsidR="0074080A" w:rsidRPr="00A46A51" w:rsidRDefault="0074080A" w:rsidP="00407AAA">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Verranno affrontati i fondamenti della pratica del Feng-</w:t>
      </w:r>
      <w:proofErr w:type="spellStart"/>
      <w:r w:rsidRPr="00A46A51">
        <w:rPr>
          <w:rFonts w:ascii="Verdana" w:hAnsi="Verdana" w:cs="Tahoma"/>
          <w:color w:val="2A2A2A"/>
          <w:sz w:val="20"/>
          <w:szCs w:val="20"/>
        </w:rPr>
        <w:t>Shui</w:t>
      </w:r>
      <w:proofErr w:type="spellEnd"/>
      <w:r w:rsidRPr="00A46A51">
        <w:rPr>
          <w:rFonts w:ascii="Verdana" w:hAnsi="Verdana" w:cs="Tahoma"/>
          <w:color w:val="2A2A2A"/>
          <w:sz w:val="20"/>
          <w:szCs w:val="20"/>
        </w:rPr>
        <w:t xml:space="preserve"> (con particolare riferimento alla Scuola della Forma), che mira alla progettazione di un ambiente in armonia con la natura adottando una visione olistica dell’uomo e del suo habitat. I principi, le forme, i colori, i materiali e le funzioni degli ambienti, concorrono alla creazione di spazi armonici ed in sintonia con le energie ambientali. La comprensione, l’analisi e la traduzione in termini occidentali di principi di una disciplina millenaria vanno oltre evidenti differenze culturali, riscoprendo un senso estetico e percettivo universale.  </w:t>
      </w:r>
    </w:p>
    <w:p w:rsidR="00806247" w:rsidRDefault="0074080A" w:rsidP="00806247">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Verranno svolte prove pratiche per un migliore a</w:t>
      </w:r>
      <w:r w:rsidR="00806247" w:rsidRPr="00A46A51">
        <w:rPr>
          <w:rFonts w:ascii="Verdana" w:hAnsi="Verdana" w:cs="Tahoma"/>
          <w:color w:val="2A2A2A"/>
          <w:sz w:val="20"/>
          <w:szCs w:val="20"/>
        </w:rPr>
        <w:t>pprendimento di tali concetti.</w:t>
      </w:r>
      <w:r w:rsidR="00806247">
        <w:rPr>
          <w:rFonts w:ascii="Verdana" w:hAnsi="Verdana" w:cs="Tahoma"/>
          <w:color w:val="2A2A2A"/>
          <w:sz w:val="20"/>
          <w:szCs w:val="20"/>
        </w:rPr>
        <w:t> </w:t>
      </w:r>
    </w:p>
    <w:p w:rsidR="007A15C7" w:rsidRDefault="007A15C7" w:rsidP="00806247">
      <w:pPr>
        <w:pStyle w:val="Nessunaspaziatura"/>
        <w:spacing w:line="276" w:lineRule="auto"/>
        <w:jc w:val="both"/>
        <w:rPr>
          <w:rFonts w:ascii="Verdana" w:hAnsi="Verdana" w:cs="Tahoma"/>
          <w:color w:val="2A2A2A"/>
          <w:sz w:val="20"/>
          <w:szCs w:val="20"/>
        </w:rPr>
      </w:pPr>
    </w:p>
    <w:p w:rsidR="007A15C7" w:rsidRPr="00A46A51" w:rsidRDefault="007A15C7" w:rsidP="00806247">
      <w:pPr>
        <w:pStyle w:val="Nessunaspaziatura"/>
        <w:spacing w:line="276" w:lineRule="auto"/>
        <w:jc w:val="both"/>
        <w:rPr>
          <w:rFonts w:ascii="Verdana" w:hAnsi="Verdana" w:cs="Tahoma"/>
          <w:b/>
          <w:color w:val="2A2A2A"/>
          <w:sz w:val="20"/>
          <w:szCs w:val="20"/>
        </w:rPr>
      </w:pPr>
      <w:r w:rsidRPr="00A46A51">
        <w:rPr>
          <w:rFonts w:ascii="Verdana" w:hAnsi="Verdana" w:cs="Tahoma"/>
          <w:b/>
          <w:color w:val="2A2A2A"/>
          <w:sz w:val="20"/>
          <w:szCs w:val="20"/>
        </w:rPr>
        <w:t>Metodi didattici</w:t>
      </w:r>
    </w:p>
    <w:p w:rsidR="005B4C9A" w:rsidRPr="00A46A51" w:rsidRDefault="005B4C9A" w:rsidP="005B4C9A">
      <w:pPr>
        <w:pStyle w:val="Nessunaspaziatura"/>
        <w:rPr>
          <w:rFonts w:ascii="Verdana" w:hAnsi="Verdana" w:cs="Tahoma"/>
          <w:color w:val="2A2A2A"/>
          <w:sz w:val="20"/>
          <w:szCs w:val="20"/>
        </w:rPr>
      </w:pPr>
      <w:r w:rsidRPr="00A46A51">
        <w:rPr>
          <w:rFonts w:ascii="Verdana" w:hAnsi="Verdana" w:cs="Tahoma"/>
          <w:color w:val="2A2A2A"/>
          <w:sz w:val="20"/>
          <w:szCs w:val="20"/>
        </w:rPr>
        <w:t>Il corso è organizzato nel seguente modo:</w:t>
      </w:r>
    </w:p>
    <w:p w:rsidR="005B4C9A" w:rsidRPr="00A46A51" w:rsidRDefault="005B4C9A" w:rsidP="005B4C9A">
      <w:pPr>
        <w:pStyle w:val="Nessunaspaziatura"/>
        <w:numPr>
          <w:ilvl w:val="0"/>
          <w:numId w:val="9"/>
        </w:numPr>
        <w:rPr>
          <w:rFonts w:ascii="Verdana" w:hAnsi="Verdana" w:cs="Tahoma"/>
          <w:color w:val="2A2A2A"/>
          <w:sz w:val="20"/>
          <w:szCs w:val="20"/>
        </w:rPr>
      </w:pPr>
      <w:r w:rsidRPr="00A46A51">
        <w:rPr>
          <w:rFonts w:ascii="Verdana" w:hAnsi="Verdana" w:cs="Tahoma"/>
          <w:color w:val="2A2A2A"/>
          <w:sz w:val="20"/>
          <w:szCs w:val="20"/>
        </w:rPr>
        <w:t>Lezioni in aula su tutti gli argomenti del corso</w:t>
      </w:r>
    </w:p>
    <w:p w:rsidR="0074080A" w:rsidRPr="00A46A51" w:rsidRDefault="005B4C9A" w:rsidP="005B4C9A">
      <w:pPr>
        <w:pStyle w:val="Nessunaspaziatura"/>
        <w:numPr>
          <w:ilvl w:val="0"/>
          <w:numId w:val="9"/>
        </w:numPr>
        <w:rPr>
          <w:rFonts w:ascii="Verdana" w:hAnsi="Verdana" w:cs="Tahoma"/>
          <w:color w:val="2A2A2A"/>
          <w:sz w:val="20"/>
          <w:szCs w:val="20"/>
        </w:rPr>
      </w:pPr>
      <w:r w:rsidRPr="00A46A51">
        <w:rPr>
          <w:rFonts w:ascii="Verdana" w:hAnsi="Verdana" w:cs="Tahoma"/>
          <w:color w:val="2A2A2A"/>
          <w:sz w:val="20"/>
          <w:szCs w:val="20"/>
        </w:rPr>
        <w:t>Momenti di confronto e discussione sulla verifica dei contenuti esposti attraverso esempi ed esercitazioni pratiche. I momenti di discussione e confronto saranno effettuati durante il corso secondo le necessità didattiche.</w:t>
      </w:r>
    </w:p>
    <w:p w:rsidR="009770CB" w:rsidRPr="00A46A51" w:rsidRDefault="009770CB" w:rsidP="009770CB">
      <w:pPr>
        <w:pStyle w:val="Nessunaspaziatura"/>
        <w:rPr>
          <w:rFonts w:ascii="Verdana" w:hAnsi="Verdana" w:cs="Tahoma"/>
          <w:color w:val="2A2A2A"/>
          <w:sz w:val="20"/>
          <w:szCs w:val="20"/>
        </w:rPr>
      </w:pPr>
    </w:p>
    <w:p w:rsidR="009770CB" w:rsidRDefault="009770CB" w:rsidP="009770CB">
      <w:pPr>
        <w:pStyle w:val="Nessunaspaziatura"/>
        <w:rPr>
          <w:rFonts w:ascii="Verdana" w:hAnsi="Verdana" w:cs="Tahoma"/>
          <w:color w:val="2A2A2A"/>
          <w:sz w:val="20"/>
          <w:szCs w:val="20"/>
          <w:highlight w:val="yellow"/>
        </w:rPr>
      </w:pPr>
    </w:p>
    <w:p w:rsidR="009770CB" w:rsidRPr="00A46A51" w:rsidRDefault="009770CB" w:rsidP="009770CB">
      <w:pPr>
        <w:pStyle w:val="Nessunaspaziatura"/>
        <w:spacing w:line="276" w:lineRule="auto"/>
        <w:jc w:val="both"/>
        <w:rPr>
          <w:rFonts w:ascii="Verdana" w:hAnsi="Verdana" w:cs="Tahoma"/>
          <w:b/>
          <w:color w:val="2A2A2A"/>
          <w:sz w:val="20"/>
          <w:szCs w:val="20"/>
        </w:rPr>
      </w:pPr>
      <w:r w:rsidRPr="00A46A51">
        <w:rPr>
          <w:rFonts w:ascii="Verdana" w:hAnsi="Verdana" w:cs="Tahoma"/>
          <w:b/>
          <w:color w:val="2A2A2A"/>
          <w:sz w:val="20"/>
          <w:szCs w:val="20"/>
        </w:rPr>
        <w:t>Modalità di verifica dell’apprendimento</w:t>
      </w:r>
    </w:p>
    <w:p w:rsidR="009770CB" w:rsidRPr="00A46A51" w:rsidRDefault="009770CB" w:rsidP="009770CB">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L’obiettivo della prova d’esame consiste nel verificare il livello di raggiungimento degli obiettivi formativi precedentemente indicati.</w:t>
      </w:r>
    </w:p>
    <w:p w:rsidR="009770CB" w:rsidRPr="00A46A51" w:rsidRDefault="009770CB" w:rsidP="009770CB">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La prova d’esame, prevista in modalità orale, consta di domande atte a verificare la corretta comprensione e l’adeguato apprendimento di tutti gli argomenti trattati durante il corso, nello specifico:</w:t>
      </w:r>
    </w:p>
    <w:p w:rsidR="009770CB" w:rsidRPr="00A46A51" w:rsidRDefault="009770CB" w:rsidP="009770CB">
      <w:pPr>
        <w:pStyle w:val="Nessunaspaziatura"/>
        <w:numPr>
          <w:ilvl w:val="0"/>
          <w:numId w:val="8"/>
        </w:numPr>
        <w:spacing w:line="276" w:lineRule="auto"/>
        <w:jc w:val="both"/>
        <w:rPr>
          <w:rFonts w:ascii="Verdana" w:hAnsi="Verdana" w:cs="Tahoma"/>
          <w:color w:val="2A2A2A"/>
          <w:sz w:val="20"/>
          <w:szCs w:val="20"/>
        </w:rPr>
      </w:pPr>
      <w:r w:rsidRPr="00A46A51">
        <w:rPr>
          <w:rFonts w:ascii="Verdana" w:hAnsi="Verdana" w:cs="Tahoma"/>
          <w:color w:val="2A2A2A"/>
          <w:sz w:val="20"/>
          <w:szCs w:val="20"/>
        </w:rPr>
        <w:t>Visione e percezione visiva</w:t>
      </w:r>
    </w:p>
    <w:p w:rsidR="009770CB" w:rsidRPr="00A46A51" w:rsidRDefault="009770CB" w:rsidP="009770CB">
      <w:pPr>
        <w:pStyle w:val="Nessunaspaziatura"/>
        <w:numPr>
          <w:ilvl w:val="0"/>
          <w:numId w:val="8"/>
        </w:numPr>
        <w:spacing w:line="276" w:lineRule="auto"/>
        <w:jc w:val="both"/>
        <w:rPr>
          <w:rFonts w:ascii="Verdana" w:hAnsi="Verdana" w:cs="Tahoma"/>
          <w:color w:val="2A2A2A"/>
          <w:sz w:val="20"/>
          <w:szCs w:val="20"/>
        </w:rPr>
      </w:pPr>
      <w:r w:rsidRPr="00A46A51">
        <w:rPr>
          <w:rFonts w:ascii="Verdana" w:hAnsi="Verdana" w:cs="Tahoma"/>
          <w:color w:val="2A2A2A"/>
          <w:sz w:val="20"/>
          <w:szCs w:val="20"/>
        </w:rPr>
        <w:t xml:space="preserve">Teoria, metodo e esperimenti della scuola della </w:t>
      </w:r>
      <w:proofErr w:type="spellStart"/>
      <w:r w:rsidRPr="00A46A51">
        <w:rPr>
          <w:rFonts w:ascii="Verdana" w:hAnsi="Verdana" w:cs="Tahoma"/>
          <w:color w:val="2A2A2A"/>
          <w:sz w:val="20"/>
          <w:szCs w:val="20"/>
        </w:rPr>
        <w:t>Gestal</w:t>
      </w:r>
      <w:proofErr w:type="spellEnd"/>
      <w:r w:rsidRPr="00A46A51">
        <w:rPr>
          <w:rFonts w:ascii="Verdana" w:hAnsi="Verdana" w:cs="Tahoma"/>
          <w:color w:val="2A2A2A"/>
          <w:sz w:val="20"/>
          <w:szCs w:val="20"/>
        </w:rPr>
        <w:t xml:space="preserve"> (con particolare riferimento alle idee di</w:t>
      </w:r>
      <w:r w:rsidRPr="00A46A51">
        <w:t xml:space="preserve"> </w:t>
      </w:r>
      <w:proofErr w:type="spellStart"/>
      <w:r w:rsidRPr="00A46A51">
        <w:rPr>
          <w:rFonts w:ascii="Verdana" w:hAnsi="Verdana" w:cs="Tahoma"/>
          <w:color w:val="2A2A2A"/>
          <w:sz w:val="20"/>
          <w:szCs w:val="20"/>
        </w:rPr>
        <w:t>Wertheimer</w:t>
      </w:r>
      <w:proofErr w:type="spellEnd"/>
      <w:r w:rsidRPr="00A46A51">
        <w:rPr>
          <w:rFonts w:ascii="Verdana" w:hAnsi="Verdana" w:cs="Tahoma"/>
          <w:color w:val="2A2A2A"/>
          <w:sz w:val="20"/>
          <w:szCs w:val="20"/>
        </w:rPr>
        <w:t xml:space="preserve">, </w:t>
      </w:r>
      <w:proofErr w:type="spellStart"/>
      <w:r w:rsidRPr="00A46A51">
        <w:rPr>
          <w:rFonts w:ascii="Verdana" w:hAnsi="Verdana" w:cs="Tahoma"/>
          <w:color w:val="2A2A2A"/>
          <w:sz w:val="20"/>
          <w:szCs w:val="20"/>
        </w:rPr>
        <w:t>Kohler</w:t>
      </w:r>
      <w:proofErr w:type="spellEnd"/>
      <w:r w:rsidRPr="00A46A51">
        <w:rPr>
          <w:rFonts w:ascii="Verdana" w:hAnsi="Verdana" w:cs="Tahoma"/>
          <w:color w:val="2A2A2A"/>
          <w:sz w:val="20"/>
          <w:szCs w:val="20"/>
        </w:rPr>
        <w:t xml:space="preserve">, </w:t>
      </w:r>
      <w:proofErr w:type="spellStart"/>
      <w:r w:rsidRPr="00A46A51">
        <w:rPr>
          <w:rFonts w:ascii="Verdana" w:hAnsi="Verdana" w:cs="Tahoma"/>
          <w:color w:val="2A2A2A"/>
          <w:sz w:val="20"/>
          <w:szCs w:val="20"/>
        </w:rPr>
        <w:t>Koffka</w:t>
      </w:r>
      <w:proofErr w:type="spellEnd"/>
      <w:r w:rsidRPr="00A46A51">
        <w:rPr>
          <w:rFonts w:ascii="Verdana" w:hAnsi="Verdana" w:cs="Tahoma"/>
          <w:color w:val="2A2A2A"/>
          <w:sz w:val="20"/>
          <w:szCs w:val="20"/>
        </w:rPr>
        <w:t xml:space="preserve">, </w:t>
      </w:r>
      <w:proofErr w:type="spellStart"/>
      <w:r w:rsidRPr="00A46A51">
        <w:rPr>
          <w:rFonts w:ascii="Verdana" w:hAnsi="Verdana" w:cs="Tahoma"/>
          <w:color w:val="2A2A2A"/>
          <w:sz w:val="20"/>
          <w:szCs w:val="20"/>
        </w:rPr>
        <w:t>Kanizsa</w:t>
      </w:r>
      <w:proofErr w:type="spellEnd"/>
      <w:r w:rsidRPr="00A46A51">
        <w:rPr>
          <w:rFonts w:ascii="Verdana" w:hAnsi="Verdana" w:cs="Tahoma"/>
          <w:color w:val="2A2A2A"/>
          <w:sz w:val="20"/>
          <w:szCs w:val="20"/>
        </w:rPr>
        <w:t xml:space="preserve">, </w:t>
      </w:r>
      <w:proofErr w:type="spellStart"/>
      <w:r w:rsidRPr="00A46A51">
        <w:rPr>
          <w:rFonts w:ascii="Verdana" w:hAnsi="Verdana" w:cs="Tahoma"/>
          <w:color w:val="2A2A2A"/>
          <w:sz w:val="20"/>
          <w:szCs w:val="20"/>
        </w:rPr>
        <w:t>Rubin</w:t>
      </w:r>
      <w:proofErr w:type="spellEnd"/>
      <w:r w:rsidRPr="00A46A51">
        <w:rPr>
          <w:rFonts w:ascii="Verdana" w:hAnsi="Verdana" w:cs="Tahoma"/>
          <w:color w:val="2A2A2A"/>
          <w:sz w:val="20"/>
          <w:szCs w:val="20"/>
        </w:rPr>
        <w:t xml:space="preserve"> e  </w:t>
      </w:r>
      <w:proofErr w:type="spellStart"/>
      <w:r w:rsidRPr="00A46A51">
        <w:rPr>
          <w:rFonts w:ascii="Verdana" w:hAnsi="Verdana" w:cs="Tahoma"/>
          <w:color w:val="2A2A2A"/>
          <w:sz w:val="20"/>
          <w:szCs w:val="20"/>
        </w:rPr>
        <w:t>Arnheim</w:t>
      </w:r>
      <w:proofErr w:type="spellEnd"/>
      <w:r w:rsidRPr="00A46A51">
        <w:rPr>
          <w:rFonts w:ascii="Verdana" w:hAnsi="Verdana" w:cs="Tahoma"/>
          <w:color w:val="2A2A2A"/>
          <w:sz w:val="20"/>
          <w:szCs w:val="20"/>
        </w:rPr>
        <w:t xml:space="preserve">) </w:t>
      </w:r>
    </w:p>
    <w:p w:rsidR="009770CB" w:rsidRPr="00A46A51" w:rsidRDefault="009770CB" w:rsidP="009770CB">
      <w:pPr>
        <w:pStyle w:val="Nessunaspaziatura"/>
        <w:numPr>
          <w:ilvl w:val="0"/>
          <w:numId w:val="8"/>
        </w:numPr>
        <w:spacing w:line="276" w:lineRule="auto"/>
        <w:jc w:val="both"/>
        <w:rPr>
          <w:rFonts w:ascii="Verdana" w:hAnsi="Verdana" w:cs="Tahoma"/>
          <w:color w:val="2A2A2A"/>
          <w:sz w:val="20"/>
          <w:szCs w:val="20"/>
        </w:rPr>
      </w:pPr>
      <w:r w:rsidRPr="00A46A51">
        <w:rPr>
          <w:rFonts w:ascii="Verdana" w:hAnsi="Verdana" w:cs="Tahoma"/>
          <w:color w:val="2A2A2A"/>
          <w:sz w:val="20"/>
          <w:szCs w:val="20"/>
        </w:rPr>
        <w:t>Emozioni, design e processi decisionali di acquisto</w:t>
      </w:r>
    </w:p>
    <w:p w:rsidR="009770CB" w:rsidRPr="00A46A51" w:rsidRDefault="009770CB" w:rsidP="009770CB">
      <w:pPr>
        <w:pStyle w:val="Nessunaspaziatura"/>
        <w:numPr>
          <w:ilvl w:val="0"/>
          <w:numId w:val="8"/>
        </w:numPr>
        <w:spacing w:line="276" w:lineRule="auto"/>
        <w:jc w:val="both"/>
        <w:rPr>
          <w:rFonts w:ascii="Verdana" w:hAnsi="Verdana" w:cs="Tahoma"/>
          <w:color w:val="2A2A2A"/>
          <w:sz w:val="20"/>
          <w:szCs w:val="20"/>
        </w:rPr>
      </w:pPr>
      <w:r w:rsidRPr="00A46A51">
        <w:rPr>
          <w:rFonts w:ascii="Verdana" w:hAnsi="Verdana" w:cs="Tahoma"/>
          <w:color w:val="2A2A2A"/>
          <w:sz w:val="20"/>
          <w:szCs w:val="20"/>
        </w:rPr>
        <w:t>Forme e archetipi</w:t>
      </w:r>
    </w:p>
    <w:p w:rsidR="009770CB" w:rsidRPr="00A46A51" w:rsidRDefault="009770CB" w:rsidP="009770CB">
      <w:pPr>
        <w:pStyle w:val="Nessunaspaziatura"/>
        <w:numPr>
          <w:ilvl w:val="0"/>
          <w:numId w:val="8"/>
        </w:numPr>
        <w:spacing w:line="276" w:lineRule="auto"/>
        <w:jc w:val="both"/>
        <w:rPr>
          <w:rFonts w:ascii="Verdana" w:hAnsi="Verdana" w:cs="Tahoma"/>
          <w:color w:val="2A2A2A"/>
          <w:sz w:val="20"/>
          <w:szCs w:val="20"/>
        </w:rPr>
      </w:pPr>
      <w:r w:rsidRPr="00A46A51">
        <w:rPr>
          <w:rFonts w:ascii="Verdana" w:hAnsi="Verdana" w:cs="Tahoma"/>
          <w:color w:val="2A2A2A"/>
          <w:sz w:val="20"/>
          <w:szCs w:val="20"/>
        </w:rPr>
        <w:t>Il colore e i suoi significati percettivi e psicologici, consci ed inconsci</w:t>
      </w:r>
    </w:p>
    <w:p w:rsidR="009770CB" w:rsidRPr="00A46A51" w:rsidRDefault="009770CB" w:rsidP="009770CB">
      <w:pPr>
        <w:pStyle w:val="Nessunaspaziatura"/>
        <w:numPr>
          <w:ilvl w:val="0"/>
          <w:numId w:val="8"/>
        </w:numPr>
        <w:spacing w:line="276" w:lineRule="auto"/>
        <w:jc w:val="both"/>
        <w:rPr>
          <w:rFonts w:ascii="Verdana" w:hAnsi="Verdana" w:cs="Tahoma"/>
          <w:color w:val="2A2A2A"/>
          <w:sz w:val="20"/>
          <w:szCs w:val="20"/>
        </w:rPr>
      </w:pPr>
      <w:r w:rsidRPr="00A46A51">
        <w:rPr>
          <w:rFonts w:ascii="Verdana" w:hAnsi="Verdana" w:cs="Tahoma"/>
          <w:color w:val="2A2A2A"/>
          <w:sz w:val="20"/>
          <w:szCs w:val="20"/>
        </w:rPr>
        <w:t xml:space="preserve">Feng </w:t>
      </w:r>
      <w:proofErr w:type="spellStart"/>
      <w:r w:rsidRPr="00A46A51">
        <w:rPr>
          <w:rFonts w:ascii="Verdana" w:hAnsi="Verdana" w:cs="Tahoma"/>
          <w:color w:val="2A2A2A"/>
          <w:sz w:val="20"/>
          <w:szCs w:val="20"/>
        </w:rPr>
        <w:t>Shui</w:t>
      </w:r>
      <w:proofErr w:type="spellEnd"/>
      <w:r w:rsidRPr="00A46A51">
        <w:rPr>
          <w:rFonts w:ascii="Verdana" w:hAnsi="Verdana" w:cs="Tahoma"/>
          <w:color w:val="2A2A2A"/>
          <w:sz w:val="20"/>
          <w:szCs w:val="20"/>
        </w:rPr>
        <w:t xml:space="preserve"> e scuola della Forma</w:t>
      </w:r>
    </w:p>
    <w:p w:rsidR="009770CB" w:rsidRPr="00A46A51" w:rsidRDefault="009770CB" w:rsidP="009770CB">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Per superare l’esame è necessario acquisire un punteggio minimo di 18 su 30.</w:t>
      </w:r>
    </w:p>
    <w:p w:rsidR="009770CB" w:rsidRPr="00A46A51" w:rsidRDefault="009770CB" w:rsidP="009770CB">
      <w:pPr>
        <w:pStyle w:val="Nessunaspaziatura"/>
        <w:spacing w:line="276" w:lineRule="auto"/>
        <w:jc w:val="both"/>
        <w:rPr>
          <w:rFonts w:ascii="Verdana" w:hAnsi="Verdana" w:cs="Tahoma"/>
          <w:color w:val="2A2A2A"/>
          <w:sz w:val="20"/>
          <w:szCs w:val="20"/>
        </w:rPr>
      </w:pPr>
      <w:r w:rsidRPr="00A46A51">
        <w:rPr>
          <w:rFonts w:ascii="Verdana" w:hAnsi="Verdana" w:cs="Tahoma"/>
          <w:color w:val="2A2A2A"/>
          <w:sz w:val="20"/>
          <w:szCs w:val="20"/>
        </w:rPr>
        <w:t>Per il conferimento della Lode in sede di valutazione verrà tenuta in considerazione la partecipazione attiva alle lezioni nei momenti di confronto sulle tematiche esposte, la qualità espositiva, l’appropriatezza del linguaggio ed eventuali approfondimenti svolti dagli studenti.</w:t>
      </w:r>
    </w:p>
    <w:p w:rsidR="009770CB" w:rsidRPr="00A46A51" w:rsidRDefault="009770CB" w:rsidP="009770CB">
      <w:pPr>
        <w:pStyle w:val="Nessunaspaziatura"/>
        <w:rPr>
          <w:rFonts w:ascii="Verdana" w:hAnsi="Verdana" w:cs="Tahoma"/>
          <w:color w:val="2A2A2A"/>
          <w:sz w:val="20"/>
          <w:szCs w:val="20"/>
        </w:rPr>
      </w:pPr>
      <w:r w:rsidRPr="00A46A51">
        <w:rPr>
          <w:rFonts w:ascii="Verdana" w:hAnsi="Verdana" w:cs="Tahoma"/>
          <w:color w:val="2A2A2A"/>
          <w:sz w:val="20"/>
          <w:szCs w:val="20"/>
        </w:rPr>
        <w:t> </w:t>
      </w:r>
    </w:p>
    <w:p w:rsidR="009770CB" w:rsidRPr="00A46A51" w:rsidRDefault="009770CB" w:rsidP="009770CB">
      <w:pPr>
        <w:pStyle w:val="Nessunaspaziatura"/>
        <w:rPr>
          <w:rFonts w:ascii="Verdana" w:hAnsi="Verdana" w:cs="Tahoma"/>
          <w:color w:val="2A2A2A"/>
          <w:sz w:val="20"/>
          <w:szCs w:val="20"/>
        </w:rPr>
      </w:pPr>
    </w:p>
    <w:p w:rsidR="0074080A" w:rsidRPr="00D57894" w:rsidRDefault="0074080A" w:rsidP="00407AAA">
      <w:pPr>
        <w:pStyle w:val="Nessunaspaziatura"/>
        <w:rPr>
          <w:rFonts w:ascii="Verdana" w:hAnsi="Verdana" w:cs="Tahoma"/>
          <w:color w:val="2A2A2A"/>
          <w:sz w:val="20"/>
          <w:szCs w:val="20"/>
        </w:rPr>
      </w:pPr>
    </w:p>
    <w:p w:rsidR="00315ECE" w:rsidRPr="00D57894" w:rsidRDefault="00315ECE" w:rsidP="00407AAA">
      <w:pPr>
        <w:pStyle w:val="Nessunaspaziatura"/>
        <w:rPr>
          <w:rFonts w:ascii="Verdana" w:hAnsi="Verdana"/>
          <w:sz w:val="20"/>
          <w:szCs w:val="20"/>
        </w:rPr>
      </w:pPr>
    </w:p>
    <w:p w:rsidR="00917867" w:rsidRDefault="00315ECE" w:rsidP="00407AAA">
      <w:pPr>
        <w:pStyle w:val="Nessunaspaziatura"/>
        <w:spacing w:line="276" w:lineRule="auto"/>
        <w:jc w:val="both"/>
        <w:rPr>
          <w:rFonts w:ascii="Verdana" w:hAnsi="Verdana"/>
          <w:b/>
          <w:sz w:val="20"/>
          <w:szCs w:val="20"/>
        </w:rPr>
      </w:pPr>
      <w:r w:rsidRPr="00D57894">
        <w:rPr>
          <w:rFonts w:ascii="Verdana" w:hAnsi="Verdana"/>
          <w:b/>
          <w:sz w:val="20"/>
          <w:szCs w:val="20"/>
        </w:rPr>
        <w:lastRenderedPageBreak/>
        <w:t>Testi/Bibliografia</w:t>
      </w:r>
    </w:p>
    <w:p w:rsidR="009770CB" w:rsidRPr="009770CB" w:rsidRDefault="009770CB" w:rsidP="009770CB">
      <w:pPr>
        <w:pStyle w:val="Nessunaspaziatura"/>
        <w:numPr>
          <w:ilvl w:val="0"/>
          <w:numId w:val="2"/>
        </w:numPr>
        <w:spacing w:line="276" w:lineRule="auto"/>
        <w:jc w:val="both"/>
        <w:rPr>
          <w:rFonts w:ascii="Verdana" w:hAnsi="Verdana"/>
          <w:sz w:val="20"/>
          <w:szCs w:val="20"/>
        </w:rPr>
      </w:pPr>
      <w:r w:rsidRPr="009770CB">
        <w:rPr>
          <w:rFonts w:ascii="Verdana" w:hAnsi="Verdana"/>
          <w:sz w:val="20"/>
          <w:szCs w:val="20"/>
        </w:rPr>
        <w:t>Appunti forniti dal docente</w:t>
      </w:r>
    </w:p>
    <w:p w:rsidR="00315ECE" w:rsidRPr="00D57894" w:rsidRDefault="00315ECE" w:rsidP="00407AAA">
      <w:pPr>
        <w:pStyle w:val="Nessunaspaziatura"/>
        <w:numPr>
          <w:ilvl w:val="0"/>
          <w:numId w:val="2"/>
        </w:numPr>
        <w:spacing w:line="276" w:lineRule="auto"/>
        <w:jc w:val="both"/>
        <w:rPr>
          <w:rFonts w:ascii="Verdana" w:hAnsi="Verdana"/>
          <w:sz w:val="20"/>
          <w:szCs w:val="20"/>
        </w:rPr>
      </w:pPr>
      <w:proofErr w:type="spellStart"/>
      <w:r w:rsidRPr="00D57894">
        <w:rPr>
          <w:rFonts w:ascii="Verdana" w:hAnsi="Verdana"/>
          <w:sz w:val="20"/>
          <w:szCs w:val="20"/>
        </w:rPr>
        <w:t>Arnheim</w:t>
      </w:r>
      <w:proofErr w:type="spellEnd"/>
      <w:r w:rsidRPr="00D57894">
        <w:rPr>
          <w:rFonts w:ascii="Verdana" w:hAnsi="Verdana"/>
          <w:sz w:val="20"/>
          <w:szCs w:val="20"/>
        </w:rPr>
        <w:t xml:space="preserve"> R. (2009)– Arte e percezione visiva. Nuova edizione. Milano, Feltrinelli. </w:t>
      </w:r>
    </w:p>
    <w:p w:rsidR="00315ECE" w:rsidRDefault="00315ECE" w:rsidP="00407AAA">
      <w:pPr>
        <w:pStyle w:val="Nessunaspaziatura"/>
        <w:numPr>
          <w:ilvl w:val="0"/>
          <w:numId w:val="2"/>
        </w:numPr>
        <w:spacing w:line="276" w:lineRule="auto"/>
        <w:jc w:val="both"/>
        <w:rPr>
          <w:rFonts w:ascii="Verdana" w:hAnsi="Verdana"/>
          <w:sz w:val="20"/>
          <w:szCs w:val="20"/>
        </w:rPr>
      </w:pPr>
      <w:proofErr w:type="spellStart"/>
      <w:r w:rsidRPr="00D57894">
        <w:rPr>
          <w:rFonts w:ascii="Verdana" w:hAnsi="Verdana"/>
          <w:sz w:val="20"/>
          <w:szCs w:val="20"/>
        </w:rPr>
        <w:t>Hachen</w:t>
      </w:r>
      <w:proofErr w:type="spellEnd"/>
      <w:r w:rsidRPr="00D57894">
        <w:rPr>
          <w:rFonts w:ascii="Verdana" w:hAnsi="Verdana"/>
          <w:sz w:val="20"/>
          <w:szCs w:val="20"/>
        </w:rPr>
        <w:t xml:space="preserve"> </w:t>
      </w:r>
      <w:r w:rsidR="008008B6" w:rsidRPr="00D57894">
        <w:rPr>
          <w:rFonts w:ascii="Verdana" w:hAnsi="Verdana"/>
          <w:sz w:val="20"/>
          <w:szCs w:val="20"/>
        </w:rPr>
        <w:t xml:space="preserve">M. </w:t>
      </w:r>
      <w:r w:rsidRPr="00D57894">
        <w:rPr>
          <w:rFonts w:ascii="Verdana" w:hAnsi="Verdana"/>
          <w:sz w:val="20"/>
          <w:szCs w:val="20"/>
        </w:rPr>
        <w:t xml:space="preserve">(2007)– Scienza della visione. Spazio e Gestalt, design e comunicazione. Milano, Apogeo. </w:t>
      </w:r>
      <w:r w:rsidR="00994E2B" w:rsidRPr="00D57894">
        <w:rPr>
          <w:rFonts w:ascii="Verdana" w:hAnsi="Verdana"/>
          <w:sz w:val="20"/>
          <w:szCs w:val="20"/>
        </w:rPr>
        <w:t>(Cap.2, 4, 6, 14)</w:t>
      </w:r>
      <w:r w:rsidR="00AD45FB">
        <w:rPr>
          <w:rFonts w:ascii="Verdana" w:hAnsi="Verdana"/>
          <w:sz w:val="20"/>
          <w:szCs w:val="20"/>
        </w:rPr>
        <w:t>.</w:t>
      </w:r>
    </w:p>
    <w:p w:rsidR="00AD45FB" w:rsidRPr="00AD45FB" w:rsidRDefault="00AD45FB" w:rsidP="00AD45FB">
      <w:pPr>
        <w:pStyle w:val="Nessunaspaziatura"/>
        <w:numPr>
          <w:ilvl w:val="0"/>
          <w:numId w:val="2"/>
        </w:numPr>
        <w:spacing w:line="276" w:lineRule="auto"/>
        <w:jc w:val="both"/>
        <w:rPr>
          <w:rFonts w:ascii="Verdana" w:hAnsi="Verdana"/>
          <w:sz w:val="20"/>
          <w:szCs w:val="20"/>
        </w:rPr>
      </w:pPr>
      <w:proofErr w:type="spellStart"/>
      <w:r>
        <w:rPr>
          <w:rFonts w:ascii="Verdana" w:hAnsi="Verdana"/>
          <w:sz w:val="20"/>
          <w:szCs w:val="20"/>
        </w:rPr>
        <w:t>Jung</w:t>
      </w:r>
      <w:proofErr w:type="spellEnd"/>
      <w:r>
        <w:rPr>
          <w:rFonts w:ascii="Verdana" w:hAnsi="Verdana"/>
          <w:sz w:val="20"/>
          <w:szCs w:val="20"/>
        </w:rPr>
        <w:t xml:space="preserve"> C. G. (2008) – Gli archetipi dell’inconscio collettivo. Torino, Bollati </w:t>
      </w:r>
      <w:proofErr w:type="spellStart"/>
      <w:r>
        <w:rPr>
          <w:rFonts w:ascii="Verdana" w:hAnsi="Verdana"/>
          <w:sz w:val="20"/>
          <w:szCs w:val="20"/>
        </w:rPr>
        <w:t>Boringhieri</w:t>
      </w:r>
      <w:proofErr w:type="spellEnd"/>
      <w:r>
        <w:rPr>
          <w:rFonts w:ascii="Verdana" w:hAnsi="Verdana"/>
          <w:sz w:val="20"/>
          <w:szCs w:val="20"/>
        </w:rPr>
        <w:t>. (pp. 7-14; 69-80).</w:t>
      </w:r>
    </w:p>
    <w:p w:rsidR="00A82F27" w:rsidRPr="00D57894" w:rsidRDefault="00A82F27" w:rsidP="00407AAA">
      <w:pPr>
        <w:pStyle w:val="Nessunaspaziatura"/>
        <w:numPr>
          <w:ilvl w:val="0"/>
          <w:numId w:val="2"/>
        </w:numPr>
        <w:spacing w:line="276" w:lineRule="auto"/>
        <w:jc w:val="both"/>
        <w:rPr>
          <w:rFonts w:ascii="Verdana" w:hAnsi="Verdana"/>
          <w:sz w:val="20"/>
          <w:szCs w:val="20"/>
        </w:rPr>
      </w:pPr>
      <w:proofErr w:type="spellStart"/>
      <w:r w:rsidRPr="00D57894">
        <w:rPr>
          <w:rFonts w:ascii="Verdana" w:hAnsi="Verdana"/>
          <w:sz w:val="20"/>
          <w:szCs w:val="20"/>
        </w:rPr>
        <w:t>Kanizsa</w:t>
      </w:r>
      <w:proofErr w:type="spellEnd"/>
      <w:r w:rsidRPr="00D57894">
        <w:rPr>
          <w:rFonts w:ascii="Verdana" w:hAnsi="Verdana"/>
          <w:sz w:val="20"/>
          <w:szCs w:val="20"/>
        </w:rPr>
        <w:t xml:space="preserve"> G. (1997) – Grammatica del vedere. Saggi su percezione e Gestalt. Bologna, il Mulino.</w:t>
      </w:r>
    </w:p>
    <w:p w:rsidR="00315ECE" w:rsidRDefault="00315ECE" w:rsidP="00407AAA">
      <w:pPr>
        <w:pStyle w:val="Nessunaspaziatura"/>
        <w:numPr>
          <w:ilvl w:val="0"/>
          <w:numId w:val="2"/>
        </w:numPr>
        <w:spacing w:line="276" w:lineRule="auto"/>
        <w:jc w:val="both"/>
        <w:rPr>
          <w:rFonts w:ascii="Verdana" w:hAnsi="Verdana"/>
          <w:sz w:val="20"/>
          <w:szCs w:val="20"/>
        </w:rPr>
      </w:pPr>
      <w:proofErr w:type="spellStart"/>
      <w:r w:rsidRPr="00D57894">
        <w:rPr>
          <w:rFonts w:ascii="Verdana" w:hAnsi="Verdana"/>
          <w:sz w:val="20"/>
          <w:szCs w:val="20"/>
        </w:rPr>
        <w:t>Parancola</w:t>
      </w:r>
      <w:proofErr w:type="spellEnd"/>
      <w:r w:rsidRPr="00D57894">
        <w:rPr>
          <w:rFonts w:ascii="Verdana" w:hAnsi="Verdana"/>
          <w:sz w:val="20"/>
          <w:szCs w:val="20"/>
        </w:rPr>
        <w:t xml:space="preserve"> S</w:t>
      </w:r>
      <w:r w:rsidR="00F30FAB" w:rsidRPr="00D57894">
        <w:rPr>
          <w:rFonts w:ascii="Verdana" w:hAnsi="Verdana"/>
          <w:sz w:val="20"/>
          <w:szCs w:val="20"/>
        </w:rPr>
        <w:t xml:space="preserve">., Ros P. (2006) – Feng </w:t>
      </w:r>
      <w:proofErr w:type="spellStart"/>
      <w:r w:rsidR="00F30FAB" w:rsidRPr="00D57894">
        <w:rPr>
          <w:rFonts w:ascii="Verdana" w:hAnsi="Verdana"/>
          <w:sz w:val="20"/>
          <w:szCs w:val="20"/>
        </w:rPr>
        <w:t>Shui</w:t>
      </w:r>
      <w:proofErr w:type="spellEnd"/>
      <w:r w:rsidR="00F30FAB" w:rsidRPr="00D57894">
        <w:rPr>
          <w:rFonts w:ascii="Verdana" w:hAnsi="Verdana"/>
          <w:sz w:val="20"/>
          <w:szCs w:val="20"/>
        </w:rPr>
        <w:t xml:space="preserve"> della forma. Manuale professionale di architettura Feng </w:t>
      </w:r>
      <w:proofErr w:type="spellStart"/>
      <w:r w:rsidR="00F30FAB" w:rsidRPr="00D57894">
        <w:rPr>
          <w:rFonts w:ascii="Verdana" w:hAnsi="Verdana"/>
          <w:sz w:val="20"/>
          <w:szCs w:val="20"/>
        </w:rPr>
        <w:t>Shui</w:t>
      </w:r>
      <w:proofErr w:type="spellEnd"/>
      <w:r w:rsidR="00F30FAB" w:rsidRPr="00D57894">
        <w:rPr>
          <w:rFonts w:ascii="Verdana" w:hAnsi="Verdana"/>
          <w:sz w:val="20"/>
          <w:szCs w:val="20"/>
        </w:rPr>
        <w:t>. Milano, Editoriale Delfino.</w:t>
      </w:r>
      <w:r w:rsidR="00906903">
        <w:rPr>
          <w:rFonts w:ascii="Verdana" w:hAnsi="Verdana"/>
          <w:sz w:val="20"/>
          <w:szCs w:val="20"/>
        </w:rPr>
        <w:t xml:space="preserve"> (Cap. 1, 3, 4, 5, 6).</w:t>
      </w:r>
    </w:p>
    <w:p w:rsidR="000229BB" w:rsidRDefault="000229BB" w:rsidP="000229BB">
      <w:pPr>
        <w:pStyle w:val="Nessunaspaziatura"/>
        <w:spacing w:line="276" w:lineRule="auto"/>
        <w:ind w:left="720"/>
        <w:jc w:val="both"/>
        <w:rPr>
          <w:rFonts w:ascii="Verdana" w:hAnsi="Verdana"/>
          <w:sz w:val="20"/>
          <w:szCs w:val="20"/>
        </w:rPr>
      </w:pPr>
    </w:p>
    <w:p w:rsidR="000229BB" w:rsidRPr="002336D2" w:rsidRDefault="000229BB" w:rsidP="000C0E71">
      <w:pPr>
        <w:pStyle w:val="Nessunaspaziatura"/>
        <w:spacing w:line="360" w:lineRule="auto"/>
        <w:jc w:val="both"/>
        <w:rPr>
          <w:rFonts w:ascii="Verdana" w:hAnsi="Verdana"/>
          <w:b/>
          <w:sz w:val="20"/>
          <w:szCs w:val="20"/>
        </w:rPr>
      </w:pPr>
      <w:r w:rsidRPr="002336D2">
        <w:rPr>
          <w:rFonts w:ascii="Verdana" w:hAnsi="Verdana"/>
          <w:b/>
          <w:sz w:val="20"/>
          <w:szCs w:val="20"/>
        </w:rPr>
        <w:t>Bibliografia consigliata</w:t>
      </w:r>
      <w:r w:rsidR="009770CB" w:rsidRPr="002336D2">
        <w:rPr>
          <w:rFonts w:ascii="Verdana" w:hAnsi="Verdana"/>
          <w:b/>
          <w:sz w:val="20"/>
          <w:szCs w:val="20"/>
        </w:rPr>
        <w:t xml:space="preserve"> di approfondimento</w:t>
      </w:r>
    </w:p>
    <w:p w:rsidR="000229BB" w:rsidRPr="002336D2" w:rsidRDefault="000C0E71" w:rsidP="000C0E71">
      <w:pPr>
        <w:pStyle w:val="Nessunaspaziatura"/>
        <w:numPr>
          <w:ilvl w:val="0"/>
          <w:numId w:val="4"/>
        </w:numPr>
        <w:spacing w:line="360" w:lineRule="auto"/>
        <w:jc w:val="both"/>
        <w:rPr>
          <w:rFonts w:ascii="Verdana" w:hAnsi="Verdana"/>
          <w:sz w:val="20"/>
          <w:szCs w:val="20"/>
        </w:rPr>
      </w:pPr>
      <w:r w:rsidRPr="002336D2">
        <w:rPr>
          <w:rFonts w:ascii="Verdana" w:hAnsi="Verdana"/>
          <w:sz w:val="20"/>
          <w:szCs w:val="20"/>
        </w:rPr>
        <w:t xml:space="preserve">Gallucci F., "Marketing emozionale e </w:t>
      </w:r>
      <w:proofErr w:type="spellStart"/>
      <w:r w:rsidRPr="002336D2">
        <w:rPr>
          <w:rFonts w:ascii="Verdana" w:hAnsi="Verdana"/>
          <w:sz w:val="20"/>
          <w:szCs w:val="20"/>
        </w:rPr>
        <w:t>neuroscenze</w:t>
      </w:r>
      <w:proofErr w:type="spellEnd"/>
      <w:r w:rsidRPr="002336D2">
        <w:rPr>
          <w:rFonts w:ascii="Verdana" w:hAnsi="Verdana"/>
          <w:sz w:val="20"/>
          <w:szCs w:val="20"/>
        </w:rPr>
        <w:t>". Egea, 2014</w:t>
      </w:r>
    </w:p>
    <w:p w:rsidR="000C0E71" w:rsidRPr="002336D2" w:rsidRDefault="000C0E71" w:rsidP="000C0E71">
      <w:pPr>
        <w:pStyle w:val="Paragrafoelenco"/>
        <w:numPr>
          <w:ilvl w:val="0"/>
          <w:numId w:val="4"/>
        </w:numPr>
        <w:rPr>
          <w:rFonts w:ascii="Verdana" w:hAnsi="Verdana"/>
          <w:sz w:val="20"/>
          <w:szCs w:val="20"/>
        </w:rPr>
      </w:pPr>
      <w:r w:rsidRPr="002336D2">
        <w:rPr>
          <w:rFonts w:ascii="Verdana" w:hAnsi="Verdana"/>
          <w:sz w:val="20"/>
          <w:szCs w:val="20"/>
        </w:rPr>
        <w:t xml:space="preserve">Giannini A.; T. Marzi; M. P. Viggiano, "Psicologia e società. Design. Percezione visiva e cognizione, psicologia dell'arte, la scelta del prodotto: emozioni, decisione  </w:t>
      </w:r>
      <w:proofErr w:type="spellStart"/>
      <w:r w:rsidRPr="002336D2">
        <w:rPr>
          <w:rFonts w:ascii="Verdana" w:hAnsi="Verdana"/>
          <w:sz w:val="20"/>
          <w:szCs w:val="20"/>
        </w:rPr>
        <w:t>neuroestetica</w:t>
      </w:r>
      <w:proofErr w:type="spellEnd"/>
      <w:r w:rsidRPr="002336D2">
        <w:rPr>
          <w:rFonts w:ascii="Verdana" w:hAnsi="Verdana"/>
          <w:sz w:val="20"/>
          <w:szCs w:val="20"/>
        </w:rPr>
        <w:t>". Giunti (2011)</w:t>
      </w:r>
    </w:p>
    <w:p w:rsidR="000C0E71" w:rsidRPr="002336D2" w:rsidRDefault="000C0E71" w:rsidP="000C0E71">
      <w:pPr>
        <w:pStyle w:val="Paragrafoelenco"/>
        <w:numPr>
          <w:ilvl w:val="0"/>
          <w:numId w:val="4"/>
        </w:numPr>
        <w:rPr>
          <w:rFonts w:ascii="Verdana" w:hAnsi="Verdana"/>
          <w:sz w:val="20"/>
          <w:szCs w:val="20"/>
        </w:rPr>
      </w:pPr>
      <w:r w:rsidRPr="002336D2">
        <w:rPr>
          <w:rFonts w:ascii="Verdana" w:hAnsi="Verdana"/>
          <w:sz w:val="20"/>
          <w:szCs w:val="20"/>
        </w:rPr>
        <w:t>Kandel E., "L'età dell'inconscio. Arte, mente e cervello dalla grande Vienna ai nostri giorni". Raffaello Cortina, (2012)</w:t>
      </w:r>
    </w:p>
    <w:p w:rsidR="000C0E71" w:rsidRPr="002336D2" w:rsidRDefault="000229BB" w:rsidP="000C0E71">
      <w:pPr>
        <w:pStyle w:val="Paragrafoelenco"/>
        <w:numPr>
          <w:ilvl w:val="0"/>
          <w:numId w:val="4"/>
        </w:numPr>
        <w:rPr>
          <w:rFonts w:ascii="Verdana" w:hAnsi="Verdana"/>
          <w:sz w:val="20"/>
          <w:szCs w:val="20"/>
        </w:rPr>
      </w:pPr>
      <w:r w:rsidRPr="002336D2">
        <w:rPr>
          <w:rFonts w:ascii="Verdana" w:hAnsi="Verdana"/>
          <w:sz w:val="20"/>
          <w:szCs w:val="20"/>
        </w:rPr>
        <w:t>Norman</w:t>
      </w:r>
      <w:r w:rsidR="000C0E71" w:rsidRPr="002336D2">
        <w:rPr>
          <w:rFonts w:ascii="Verdana" w:hAnsi="Verdana"/>
          <w:sz w:val="20"/>
          <w:szCs w:val="20"/>
        </w:rPr>
        <w:t xml:space="preserve"> D.</w:t>
      </w:r>
      <w:r w:rsidRPr="002336D2">
        <w:rPr>
          <w:rFonts w:ascii="Verdana" w:hAnsi="Verdana"/>
          <w:sz w:val="20"/>
          <w:szCs w:val="20"/>
        </w:rPr>
        <w:t>, "La caffettiera del masochista: psicopatologia degli oggetto quotidiani". Giunti editore, (1997).</w:t>
      </w:r>
    </w:p>
    <w:p w:rsidR="000C0E71" w:rsidRPr="002336D2" w:rsidRDefault="000229BB" w:rsidP="000C0E71">
      <w:pPr>
        <w:pStyle w:val="Paragrafoelenco"/>
        <w:numPr>
          <w:ilvl w:val="0"/>
          <w:numId w:val="4"/>
        </w:numPr>
        <w:rPr>
          <w:rFonts w:ascii="Verdana" w:hAnsi="Verdana"/>
          <w:sz w:val="20"/>
          <w:szCs w:val="20"/>
        </w:rPr>
      </w:pPr>
      <w:r w:rsidRPr="002336D2">
        <w:rPr>
          <w:rFonts w:ascii="Verdana" w:hAnsi="Verdana"/>
          <w:sz w:val="20"/>
          <w:szCs w:val="20"/>
        </w:rPr>
        <w:t>Norman</w:t>
      </w:r>
      <w:r w:rsidR="000C0E71" w:rsidRPr="002336D2">
        <w:rPr>
          <w:rFonts w:ascii="Verdana" w:hAnsi="Verdana"/>
          <w:sz w:val="20"/>
          <w:szCs w:val="20"/>
        </w:rPr>
        <w:t xml:space="preserve"> D.</w:t>
      </w:r>
      <w:r w:rsidRPr="002336D2">
        <w:rPr>
          <w:rFonts w:ascii="Verdana" w:hAnsi="Verdana"/>
          <w:sz w:val="20"/>
          <w:szCs w:val="20"/>
        </w:rPr>
        <w:t>, "</w:t>
      </w:r>
      <w:proofErr w:type="spellStart"/>
      <w:r w:rsidRPr="002336D2">
        <w:rPr>
          <w:rFonts w:ascii="Verdana" w:hAnsi="Verdana"/>
          <w:sz w:val="20"/>
          <w:szCs w:val="20"/>
        </w:rPr>
        <w:t>Emotional</w:t>
      </w:r>
      <w:proofErr w:type="spellEnd"/>
      <w:r w:rsidRPr="002336D2">
        <w:rPr>
          <w:rFonts w:ascii="Verdana" w:hAnsi="Verdana"/>
          <w:sz w:val="20"/>
          <w:szCs w:val="20"/>
        </w:rPr>
        <w:t xml:space="preserve"> Design. </w:t>
      </w:r>
      <w:proofErr w:type="spellStart"/>
      <w:r w:rsidRPr="002336D2">
        <w:rPr>
          <w:rFonts w:ascii="Verdana" w:hAnsi="Verdana"/>
          <w:sz w:val="20"/>
          <w:szCs w:val="20"/>
        </w:rPr>
        <w:t>Perchè</w:t>
      </w:r>
      <w:proofErr w:type="spellEnd"/>
      <w:r w:rsidRPr="002336D2">
        <w:rPr>
          <w:rFonts w:ascii="Verdana" w:hAnsi="Verdana"/>
          <w:sz w:val="20"/>
          <w:szCs w:val="20"/>
        </w:rPr>
        <w:t xml:space="preserve"> amiamo (o odiamo) gli oggetti della vita quotidiana". Apogeo (2004).</w:t>
      </w:r>
    </w:p>
    <w:p w:rsidR="000229BB" w:rsidRPr="002336D2" w:rsidRDefault="000229BB" w:rsidP="000C0E71">
      <w:pPr>
        <w:pStyle w:val="Paragrafoelenco"/>
        <w:numPr>
          <w:ilvl w:val="0"/>
          <w:numId w:val="4"/>
        </w:numPr>
        <w:rPr>
          <w:rFonts w:ascii="Verdana" w:hAnsi="Verdana"/>
          <w:sz w:val="20"/>
          <w:szCs w:val="20"/>
        </w:rPr>
      </w:pPr>
      <w:r w:rsidRPr="002336D2">
        <w:rPr>
          <w:rFonts w:ascii="Verdana" w:hAnsi="Verdana"/>
          <w:sz w:val="20"/>
          <w:szCs w:val="20"/>
        </w:rPr>
        <w:t>Widmann C., (2009) – “Il simbolismo dei colori”. Edizioni Magi.</w:t>
      </w:r>
    </w:p>
    <w:p w:rsidR="000C0E71" w:rsidRPr="00917867" w:rsidRDefault="000C0E71" w:rsidP="000C0E71">
      <w:pPr>
        <w:pStyle w:val="Nessunaspaziatura"/>
        <w:jc w:val="both"/>
        <w:rPr>
          <w:rFonts w:ascii="Verdana" w:hAnsi="Verdana"/>
          <w:sz w:val="20"/>
          <w:szCs w:val="20"/>
          <w:highlight w:val="yellow"/>
        </w:rPr>
      </w:pPr>
    </w:p>
    <w:p w:rsidR="000C0E71" w:rsidRPr="000229BB" w:rsidRDefault="008E7262" w:rsidP="000C0E71">
      <w:pPr>
        <w:pStyle w:val="Nessunaspaziatura"/>
        <w:jc w:val="both"/>
        <w:rPr>
          <w:rFonts w:ascii="Verdana" w:hAnsi="Verdana"/>
          <w:sz w:val="20"/>
          <w:szCs w:val="20"/>
        </w:rPr>
      </w:pPr>
      <w:r w:rsidRPr="002336D2">
        <w:rPr>
          <w:rFonts w:ascii="Verdana" w:hAnsi="Verdana"/>
          <w:sz w:val="20"/>
          <w:szCs w:val="20"/>
        </w:rPr>
        <w:t>Nel corso verranno indicate ulteriori letture complementari per l’approfondimento di parti del programma.</w:t>
      </w:r>
    </w:p>
    <w:p w:rsidR="0074080A" w:rsidRPr="00D57894" w:rsidRDefault="0074080A" w:rsidP="00407AAA">
      <w:pPr>
        <w:pStyle w:val="Nessunaspaziatura"/>
        <w:spacing w:line="276" w:lineRule="auto"/>
        <w:jc w:val="both"/>
        <w:rPr>
          <w:rFonts w:ascii="Verdana" w:hAnsi="Verdana" w:cs="Tahoma"/>
          <w:color w:val="2A2A2A"/>
          <w:sz w:val="20"/>
          <w:szCs w:val="20"/>
        </w:rPr>
      </w:pPr>
    </w:p>
    <w:p w:rsidR="00815813" w:rsidRDefault="00815813" w:rsidP="00407AAA">
      <w:pPr>
        <w:pStyle w:val="Nessunaspaziatura"/>
        <w:spacing w:line="276" w:lineRule="auto"/>
        <w:jc w:val="both"/>
        <w:rPr>
          <w:rFonts w:ascii="Verdana" w:hAnsi="Verdana" w:cs="Tahoma"/>
          <w:color w:val="2A2A2A"/>
          <w:sz w:val="20"/>
          <w:szCs w:val="20"/>
        </w:rPr>
      </w:pPr>
    </w:p>
    <w:p w:rsidR="0074080A" w:rsidRPr="00D57894" w:rsidRDefault="0074080A" w:rsidP="00407AAA">
      <w:pPr>
        <w:pStyle w:val="Nessunaspaziatura"/>
        <w:spacing w:line="276" w:lineRule="auto"/>
        <w:jc w:val="both"/>
        <w:rPr>
          <w:rFonts w:ascii="Verdana" w:hAnsi="Verdana" w:cs="Tahoma"/>
          <w:b/>
          <w:color w:val="2A2A2A"/>
          <w:sz w:val="20"/>
          <w:szCs w:val="20"/>
        </w:rPr>
      </w:pPr>
      <w:r w:rsidRPr="00D57894">
        <w:rPr>
          <w:rFonts w:ascii="Verdana" w:hAnsi="Verdana" w:cs="Tahoma"/>
          <w:b/>
          <w:color w:val="2A2A2A"/>
          <w:sz w:val="20"/>
          <w:szCs w:val="20"/>
        </w:rPr>
        <w:t>Strumenti a supporto della didattica</w:t>
      </w:r>
    </w:p>
    <w:p w:rsidR="0074080A" w:rsidRPr="00D57894" w:rsidRDefault="0074080A" w:rsidP="00407AAA">
      <w:pPr>
        <w:pStyle w:val="Nessunaspaziatura"/>
        <w:spacing w:line="276" w:lineRule="auto"/>
        <w:jc w:val="both"/>
        <w:rPr>
          <w:rFonts w:ascii="Verdana" w:hAnsi="Verdana" w:cs="Tahoma"/>
          <w:color w:val="2A2A2A"/>
          <w:sz w:val="20"/>
          <w:szCs w:val="20"/>
        </w:rPr>
      </w:pPr>
      <w:r w:rsidRPr="00D57894">
        <w:rPr>
          <w:rFonts w:ascii="Verdana" w:hAnsi="Verdana" w:cs="Tahoma"/>
          <w:color w:val="2A2A2A"/>
          <w:sz w:val="20"/>
          <w:szCs w:val="20"/>
        </w:rPr>
        <w:t>Videoproiettore, PC, lavagna luminosa.</w:t>
      </w:r>
    </w:p>
    <w:p w:rsidR="0074080A" w:rsidRPr="00D57894" w:rsidRDefault="0074080A" w:rsidP="00407AAA">
      <w:pPr>
        <w:pStyle w:val="Nessunaspaziatura"/>
        <w:rPr>
          <w:rFonts w:ascii="Verdana" w:hAnsi="Verdana" w:cs="Tahoma"/>
          <w:color w:val="2A2A2A"/>
          <w:sz w:val="20"/>
          <w:szCs w:val="20"/>
        </w:rPr>
      </w:pPr>
      <w:r w:rsidRPr="00D57894">
        <w:rPr>
          <w:rFonts w:ascii="Verdana" w:hAnsi="Verdana" w:cs="Tahoma"/>
          <w:color w:val="2A2A2A"/>
          <w:sz w:val="20"/>
          <w:szCs w:val="20"/>
        </w:rPr>
        <w:t> </w:t>
      </w:r>
    </w:p>
    <w:p w:rsidR="0074080A" w:rsidRPr="00D57894" w:rsidRDefault="0074080A" w:rsidP="00407AAA">
      <w:pPr>
        <w:pStyle w:val="Nessunaspaziatura"/>
        <w:spacing w:line="276" w:lineRule="auto"/>
        <w:rPr>
          <w:rFonts w:ascii="Verdana" w:hAnsi="Verdana" w:cs="Tahoma"/>
          <w:b/>
          <w:color w:val="2A2A2A"/>
          <w:sz w:val="20"/>
          <w:szCs w:val="20"/>
        </w:rPr>
      </w:pPr>
      <w:r w:rsidRPr="00D57894">
        <w:rPr>
          <w:rFonts w:ascii="Verdana" w:hAnsi="Verdana" w:cs="Tahoma"/>
          <w:b/>
          <w:color w:val="2A2A2A"/>
          <w:sz w:val="20"/>
          <w:szCs w:val="20"/>
        </w:rPr>
        <w:t>Lingua di insegnamento</w:t>
      </w:r>
    </w:p>
    <w:p w:rsidR="0074080A" w:rsidRPr="00D57894" w:rsidRDefault="0074080A" w:rsidP="00407AAA">
      <w:pPr>
        <w:pStyle w:val="Nessunaspaziatura"/>
        <w:spacing w:line="276" w:lineRule="auto"/>
        <w:rPr>
          <w:rFonts w:ascii="Verdana" w:hAnsi="Verdana" w:cs="Tahoma"/>
          <w:color w:val="2A2A2A"/>
          <w:sz w:val="20"/>
          <w:szCs w:val="20"/>
        </w:rPr>
      </w:pPr>
      <w:r w:rsidRPr="00D57894">
        <w:rPr>
          <w:rFonts w:ascii="Verdana" w:hAnsi="Verdana" w:cs="Tahoma"/>
          <w:color w:val="2A2A2A"/>
          <w:sz w:val="20"/>
          <w:szCs w:val="20"/>
        </w:rPr>
        <w:t>Italiano.</w:t>
      </w:r>
    </w:p>
    <w:p w:rsidR="00FD2730" w:rsidRPr="00D57894" w:rsidRDefault="007C31E4" w:rsidP="00407AAA">
      <w:pPr>
        <w:pStyle w:val="Nessunaspaziatura"/>
        <w:rPr>
          <w:rFonts w:ascii="Verdana" w:hAnsi="Verdana"/>
          <w:sz w:val="20"/>
          <w:szCs w:val="20"/>
        </w:rPr>
      </w:pPr>
    </w:p>
    <w:sectPr w:rsidR="00FD2730" w:rsidRPr="00D57894" w:rsidSect="00ED026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E4" w:rsidRDefault="007C31E4" w:rsidP="00522DA7">
      <w:pPr>
        <w:spacing w:after="0" w:line="240" w:lineRule="auto"/>
      </w:pPr>
      <w:r>
        <w:separator/>
      </w:r>
    </w:p>
  </w:endnote>
  <w:endnote w:type="continuationSeparator" w:id="0">
    <w:p w:rsidR="007C31E4" w:rsidRDefault="007C31E4" w:rsidP="0052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E4" w:rsidRDefault="007C31E4" w:rsidP="00522DA7">
      <w:pPr>
        <w:spacing w:after="0" w:line="240" w:lineRule="auto"/>
      </w:pPr>
      <w:r>
        <w:separator/>
      </w:r>
    </w:p>
  </w:footnote>
  <w:footnote w:type="continuationSeparator" w:id="0">
    <w:p w:rsidR="007C31E4" w:rsidRDefault="007C31E4" w:rsidP="00522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A7" w:rsidRDefault="00522DA7" w:rsidP="00522DA7">
    <w:pPr>
      <w:pStyle w:val="Intestazione"/>
      <w:jc w:val="center"/>
      <w:rPr>
        <w:rFonts w:ascii="Calibri" w:eastAsia="Calibri" w:hAnsi="Calibri" w:cs="Times New Roman"/>
      </w:rPr>
    </w:pPr>
    <w:r>
      <w:rPr>
        <w:rFonts w:ascii="Calibri" w:eastAsia="Calibri" w:hAnsi="Calibri" w:cs="Times New Roman"/>
      </w:rPr>
      <w:t xml:space="preserve">Università di Ferrara – Facoltà di Architettura </w:t>
    </w:r>
  </w:p>
  <w:p w:rsidR="00522DA7" w:rsidRDefault="00522DA7" w:rsidP="00522DA7">
    <w:pPr>
      <w:pStyle w:val="Intestazione"/>
      <w:jc w:val="center"/>
      <w:rPr>
        <w:rFonts w:ascii="Calibri" w:eastAsia="Calibri" w:hAnsi="Calibri" w:cs="Times New Roman"/>
      </w:rPr>
    </w:pPr>
    <w:r>
      <w:rPr>
        <w:rFonts w:ascii="Calibri" w:eastAsia="Calibri" w:hAnsi="Calibri" w:cs="Times New Roman"/>
      </w:rPr>
      <w:t>Corso di Laurea in Design del Prodotto Industriale</w:t>
    </w:r>
  </w:p>
  <w:p w:rsidR="00522DA7" w:rsidRDefault="00522D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0B5F"/>
    <w:multiLevelType w:val="hybridMultilevel"/>
    <w:tmpl w:val="59826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DA6984"/>
    <w:multiLevelType w:val="hybridMultilevel"/>
    <w:tmpl w:val="9202F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68220D"/>
    <w:multiLevelType w:val="hybridMultilevel"/>
    <w:tmpl w:val="D3AAB1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EA6F81"/>
    <w:multiLevelType w:val="hybridMultilevel"/>
    <w:tmpl w:val="EABCBF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5E15641"/>
    <w:multiLevelType w:val="hybridMultilevel"/>
    <w:tmpl w:val="6B400D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5EF6F53"/>
    <w:multiLevelType w:val="hybridMultilevel"/>
    <w:tmpl w:val="2CC85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58576DC"/>
    <w:multiLevelType w:val="hybridMultilevel"/>
    <w:tmpl w:val="42C4ED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65E63B4"/>
    <w:multiLevelType w:val="hybridMultilevel"/>
    <w:tmpl w:val="3CD068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4FB16A0"/>
    <w:multiLevelType w:val="hybridMultilevel"/>
    <w:tmpl w:val="08B444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0A"/>
    <w:rsid w:val="000229BB"/>
    <w:rsid w:val="00025032"/>
    <w:rsid w:val="000366F3"/>
    <w:rsid w:val="00066715"/>
    <w:rsid w:val="000C0E71"/>
    <w:rsid w:val="000E0EDA"/>
    <w:rsid w:val="00126D6C"/>
    <w:rsid w:val="001D27C5"/>
    <w:rsid w:val="00203C03"/>
    <w:rsid w:val="002336D2"/>
    <w:rsid w:val="0025178E"/>
    <w:rsid w:val="00315ECE"/>
    <w:rsid w:val="00324AC3"/>
    <w:rsid w:val="00355CA8"/>
    <w:rsid w:val="00377F09"/>
    <w:rsid w:val="00395395"/>
    <w:rsid w:val="003F0C3C"/>
    <w:rsid w:val="00407AAA"/>
    <w:rsid w:val="004210A4"/>
    <w:rsid w:val="0049671F"/>
    <w:rsid w:val="004E7205"/>
    <w:rsid w:val="00522DA7"/>
    <w:rsid w:val="00585878"/>
    <w:rsid w:val="005879D8"/>
    <w:rsid w:val="005B4C9A"/>
    <w:rsid w:val="005E2C2F"/>
    <w:rsid w:val="00733296"/>
    <w:rsid w:val="0074080A"/>
    <w:rsid w:val="00763E5B"/>
    <w:rsid w:val="007A15C7"/>
    <w:rsid w:val="007C31E4"/>
    <w:rsid w:val="008008B6"/>
    <w:rsid w:val="00802D24"/>
    <w:rsid w:val="00806247"/>
    <w:rsid w:val="00815813"/>
    <w:rsid w:val="00832DB8"/>
    <w:rsid w:val="00890E0B"/>
    <w:rsid w:val="008C7DC6"/>
    <w:rsid w:val="008E7262"/>
    <w:rsid w:val="00906903"/>
    <w:rsid w:val="00917867"/>
    <w:rsid w:val="009770CB"/>
    <w:rsid w:val="00994E2B"/>
    <w:rsid w:val="009E0ACB"/>
    <w:rsid w:val="00A22CFE"/>
    <w:rsid w:val="00A46A51"/>
    <w:rsid w:val="00A82F27"/>
    <w:rsid w:val="00AD45FB"/>
    <w:rsid w:val="00B747DC"/>
    <w:rsid w:val="00BC6FDA"/>
    <w:rsid w:val="00C00E52"/>
    <w:rsid w:val="00C71BDD"/>
    <w:rsid w:val="00C952A1"/>
    <w:rsid w:val="00D57894"/>
    <w:rsid w:val="00E750EA"/>
    <w:rsid w:val="00ED0266"/>
    <w:rsid w:val="00F30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522DA7"/>
    <w:pPr>
      <w:keepNext/>
      <w:spacing w:after="0" w:line="240" w:lineRule="auto"/>
      <w:outlineLvl w:val="0"/>
    </w:pPr>
    <w:rPr>
      <w:rFonts w:ascii="Times New Roman" w:eastAsia="Times New Roman" w:hAnsi="Times New Roman" w:cs="Times New Roman"/>
      <w:b/>
      <w:bCs/>
      <w:sz w:val="24"/>
      <w:szCs w:val="24"/>
    </w:rPr>
  </w:style>
  <w:style w:type="paragraph" w:styleId="Titolo3">
    <w:name w:val="heading 3"/>
    <w:basedOn w:val="Normale"/>
    <w:next w:val="Normale"/>
    <w:link w:val="Titolo3Carattere"/>
    <w:qFormat/>
    <w:rsid w:val="00522DA7"/>
    <w:pPr>
      <w:keepNext/>
      <w:spacing w:before="120" w:after="120" w:line="240" w:lineRule="auto"/>
      <w:jc w:val="center"/>
      <w:outlineLvl w:val="2"/>
    </w:pPr>
    <w:rPr>
      <w:rFonts w:ascii="Times New Roman" w:eastAsia="Times New Roman" w:hAnsi="Times New Roman" w:cs="Times New Roman"/>
      <w:sz w:val="24"/>
      <w:szCs w:val="24"/>
      <w:u w:val="single"/>
    </w:rPr>
  </w:style>
  <w:style w:type="paragraph" w:styleId="Titolo7">
    <w:name w:val="heading 7"/>
    <w:basedOn w:val="Normale"/>
    <w:next w:val="Normale"/>
    <w:link w:val="Titolo7Carattere"/>
    <w:uiPriority w:val="9"/>
    <w:semiHidden/>
    <w:unhideWhenUsed/>
    <w:qFormat/>
    <w:rsid w:val="00522D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cxnessunaspaziatura">
    <w:name w:val="ecxnessunaspaziatura"/>
    <w:basedOn w:val="Normale"/>
    <w:rsid w:val="0074080A"/>
    <w:pPr>
      <w:spacing w:after="324" w:line="240" w:lineRule="auto"/>
    </w:pPr>
    <w:rPr>
      <w:rFonts w:ascii="Times New Roman" w:eastAsia="Times New Roman" w:hAnsi="Times New Roman" w:cs="Times New Roman"/>
      <w:sz w:val="24"/>
      <w:szCs w:val="24"/>
    </w:rPr>
  </w:style>
  <w:style w:type="paragraph" w:styleId="Nessunaspaziatura">
    <w:name w:val="No Spacing"/>
    <w:uiPriority w:val="1"/>
    <w:qFormat/>
    <w:rsid w:val="00315ECE"/>
    <w:pPr>
      <w:spacing w:after="0" w:line="240" w:lineRule="auto"/>
    </w:pPr>
  </w:style>
  <w:style w:type="paragraph" w:styleId="Intestazione">
    <w:name w:val="header"/>
    <w:basedOn w:val="Normale"/>
    <w:link w:val="IntestazioneCarattere"/>
    <w:unhideWhenUsed/>
    <w:rsid w:val="00522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22DA7"/>
  </w:style>
  <w:style w:type="paragraph" w:styleId="Pidipagina">
    <w:name w:val="footer"/>
    <w:basedOn w:val="Normale"/>
    <w:link w:val="PidipaginaCarattere"/>
    <w:uiPriority w:val="99"/>
    <w:semiHidden/>
    <w:unhideWhenUsed/>
    <w:rsid w:val="00522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22DA7"/>
  </w:style>
  <w:style w:type="character" w:customStyle="1" w:styleId="Titolo1Carattere">
    <w:name w:val="Titolo 1 Carattere"/>
    <w:basedOn w:val="Carpredefinitoparagrafo"/>
    <w:link w:val="Titolo1"/>
    <w:rsid w:val="00522DA7"/>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522DA7"/>
    <w:rPr>
      <w:rFonts w:ascii="Times New Roman" w:eastAsia="Times New Roman" w:hAnsi="Times New Roman" w:cs="Times New Roman"/>
      <w:sz w:val="24"/>
      <w:szCs w:val="24"/>
      <w:u w:val="single"/>
      <w:lang w:eastAsia="it-IT"/>
    </w:rPr>
  </w:style>
  <w:style w:type="character" w:customStyle="1" w:styleId="Titolo7Carattere">
    <w:name w:val="Titolo 7 Carattere"/>
    <w:basedOn w:val="Carpredefinitoparagrafo"/>
    <w:link w:val="Titolo7"/>
    <w:uiPriority w:val="9"/>
    <w:semiHidden/>
    <w:rsid w:val="00522DA7"/>
    <w:rPr>
      <w:rFonts w:asciiTheme="majorHAnsi" w:eastAsiaTheme="majorEastAsia" w:hAnsiTheme="majorHAnsi" w:cstheme="majorBidi"/>
      <w:i/>
      <w:iCs/>
      <w:color w:val="404040" w:themeColor="text1" w:themeTint="BF"/>
    </w:rPr>
  </w:style>
  <w:style w:type="paragraph" w:styleId="Paragrafoelenco">
    <w:name w:val="List Paragraph"/>
    <w:basedOn w:val="Normale"/>
    <w:uiPriority w:val="34"/>
    <w:qFormat/>
    <w:rsid w:val="000229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522DA7"/>
    <w:pPr>
      <w:keepNext/>
      <w:spacing w:after="0" w:line="240" w:lineRule="auto"/>
      <w:outlineLvl w:val="0"/>
    </w:pPr>
    <w:rPr>
      <w:rFonts w:ascii="Times New Roman" w:eastAsia="Times New Roman" w:hAnsi="Times New Roman" w:cs="Times New Roman"/>
      <w:b/>
      <w:bCs/>
      <w:sz w:val="24"/>
      <w:szCs w:val="24"/>
    </w:rPr>
  </w:style>
  <w:style w:type="paragraph" w:styleId="Titolo3">
    <w:name w:val="heading 3"/>
    <w:basedOn w:val="Normale"/>
    <w:next w:val="Normale"/>
    <w:link w:val="Titolo3Carattere"/>
    <w:qFormat/>
    <w:rsid w:val="00522DA7"/>
    <w:pPr>
      <w:keepNext/>
      <w:spacing w:before="120" w:after="120" w:line="240" w:lineRule="auto"/>
      <w:jc w:val="center"/>
      <w:outlineLvl w:val="2"/>
    </w:pPr>
    <w:rPr>
      <w:rFonts w:ascii="Times New Roman" w:eastAsia="Times New Roman" w:hAnsi="Times New Roman" w:cs="Times New Roman"/>
      <w:sz w:val="24"/>
      <w:szCs w:val="24"/>
      <w:u w:val="single"/>
    </w:rPr>
  </w:style>
  <w:style w:type="paragraph" w:styleId="Titolo7">
    <w:name w:val="heading 7"/>
    <w:basedOn w:val="Normale"/>
    <w:next w:val="Normale"/>
    <w:link w:val="Titolo7Carattere"/>
    <w:uiPriority w:val="9"/>
    <w:semiHidden/>
    <w:unhideWhenUsed/>
    <w:qFormat/>
    <w:rsid w:val="00522D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cxnessunaspaziatura">
    <w:name w:val="ecxnessunaspaziatura"/>
    <w:basedOn w:val="Normale"/>
    <w:rsid w:val="0074080A"/>
    <w:pPr>
      <w:spacing w:after="324" w:line="240" w:lineRule="auto"/>
    </w:pPr>
    <w:rPr>
      <w:rFonts w:ascii="Times New Roman" w:eastAsia="Times New Roman" w:hAnsi="Times New Roman" w:cs="Times New Roman"/>
      <w:sz w:val="24"/>
      <w:szCs w:val="24"/>
    </w:rPr>
  </w:style>
  <w:style w:type="paragraph" w:styleId="Nessunaspaziatura">
    <w:name w:val="No Spacing"/>
    <w:uiPriority w:val="1"/>
    <w:qFormat/>
    <w:rsid w:val="00315ECE"/>
    <w:pPr>
      <w:spacing w:after="0" w:line="240" w:lineRule="auto"/>
    </w:pPr>
  </w:style>
  <w:style w:type="paragraph" w:styleId="Intestazione">
    <w:name w:val="header"/>
    <w:basedOn w:val="Normale"/>
    <w:link w:val="IntestazioneCarattere"/>
    <w:unhideWhenUsed/>
    <w:rsid w:val="00522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22DA7"/>
  </w:style>
  <w:style w:type="paragraph" w:styleId="Pidipagina">
    <w:name w:val="footer"/>
    <w:basedOn w:val="Normale"/>
    <w:link w:val="PidipaginaCarattere"/>
    <w:uiPriority w:val="99"/>
    <w:semiHidden/>
    <w:unhideWhenUsed/>
    <w:rsid w:val="00522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22DA7"/>
  </w:style>
  <w:style w:type="character" w:customStyle="1" w:styleId="Titolo1Carattere">
    <w:name w:val="Titolo 1 Carattere"/>
    <w:basedOn w:val="Carpredefinitoparagrafo"/>
    <w:link w:val="Titolo1"/>
    <w:rsid w:val="00522DA7"/>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522DA7"/>
    <w:rPr>
      <w:rFonts w:ascii="Times New Roman" w:eastAsia="Times New Roman" w:hAnsi="Times New Roman" w:cs="Times New Roman"/>
      <w:sz w:val="24"/>
      <w:szCs w:val="24"/>
      <w:u w:val="single"/>
      <w:lang w:eastAsia="it-IT"/>
    </w:rPr>
  </w:style>
  <w:style w:type="character" w:customStyle="1" w:styleId="Titolo7Carattere">
    <w:name w:val="Titolo 7 Carattere"/>
    <w:basedOn w:val="Carpredefinitoparagrafo"/>
    <w:link w:val="Titolo7"/>
    <w:uiPriority w:val="9"/>
    <w:semiHidden/>
    <w:rsid w:val="00522DA7"/>
    <w:rPr>
      <w:rFonts w:asciiTheme="majorHAnsi" w:eastAsiaTheme="majorEastAsia" w:hAnsiTheme="majorHAnsi" w:cstheme="majorBidi"/>
      <w:i/>
      <w:iCs/>
      <w:color w:val="404040" w:themeColor="text1" w:themeTint="BF"/>
    </w:rPr>
  </w:style>
  <w:style w:type="paragraph" w:styleId="Paragrafoelenco">
    <w:name w:val="List Paragraph"/>
    <w:basedOn w:val="Normale"/>
    <w:uiPriority w:val="34"/>
    <w:qFormat/>
    <w:rsid w:val="00022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79279">
      <w:bodyDiv w:val="1"/>
      <w:marLeft w:val="0"/>
      <w:marRight w:val="0"/>
      <w:marTop w:val="0"/>
      <w:marBottom w:val="0"/>
      <w:divBdr>
        <w:top w:val="none" w:sz="0" w:space="0" w:color="auto"/>
        <w:left w:val="none" w:sz="0" w:space="0" w:color="auto"/>
        <w:bottom w:val="none" w:sz="0" w:space="0" w:color="auto"/>
        <w:right w:val="none" w:sz="0" w:space="0" w:color="auto"/>
      </w:divBdr>
      <w:divsChild>
        <w:div w:id="1312906312">
          <w:marLeft w:val="0"/>
          <w:marRight w:val="0"/>
          <w:marTop w:val="0"/>
          <w:marBottom w:val="0"/>
          <w:divBdr>
            <w:top w:val="none" w:sz="0" w:space="0" w:color="auto"/>
            <w:left w:val="none" w:sz="0" w:space="0" w:color="auto"/>
            <w:bottom w:val="none" w:sz="0" w:space="0" w:color="auto"/>
            <w:right w:val="none" w:sz="0" w:space="0" w:color="auto"/>
          </w:divBdr>
          <w:divsChild>
            <w:div w:id="639266879">
              <w:marLeft w:val="0"/>
              <w:marRight w:val="0"/>
              <w:marTop w:val="0"/>
              <w:marBottom w:val="0"/>
              <w:divBdr>
                <w:top w:val="none" w:sz="0" w:space="0" w:color="auto"/>
                <w:left w:val="none" w:sz="0" w:space="0" w:color="auto"/>
                <w:bottom w:val="none" w:sz="0" w:space="0" w:color="auto"/>
                <w:right w:val="none" w:sz="0" w:space="0" w:color="auto"/>
              </w:divBdr>
              <w:divsChild>
                <w:div w:id="398331589">
                  <w:marLeft w:val="0"/>
                  <w:marRight w:val="0"/>
                  <w:marTop w:val="0"/>
                  <w:marBottom w:val="0"/>
                  <w:divBdr>
                    <w:top w:val="none" w:sz="0" w:space="0" w:color="auto"/>
                    <w:left w:val="none" w:sz="0" w:space="0" w:color="auto"/>
                    <w:bottom w:val="none" w:sz="0" w:space="0" w:color="auto"/>
                    <w:right w:val="none" w:sz="0" w:space="0" w:color="auto"/>
                  </w:divBdr>
                  <w:divsChild>
                    <w:div w:id="1747193267">
                      <w:marLeft w:val="0"/>
                      <w:marRight w:val="0"/>
                      <w:marTop w:val="0"/>
                      <w:marBottom w:val="0"/>
                      <w:divBdr>
                        <w:top w:val="none" w:sz="0" w:space="0" w:color="auto"/>
                        <w:left w:val="none" w:sz="0" w:space="0" w:color="auto"/>
                        <w:bottom w:val="none" w:sz="0" w:space="0" w:color="auto"/>
                        <w:right w:val="none" w:sz="0" w:space="0" w:color="auto"/>
                      </w:divBdr>
                      <w:divsChild>
                        <w:div w:id="1441029546">
                          <w:marLeft w:val="0"/>
                          <w:marRight w:val="0"/>
                          <w:marTop w:val="0"/>
                          <w:marBottom w:val="0"/>
                          <w:divBdr>
                            <w:top w:val="none" w:sz="0" w:space="0" w:color="auto"/>
                            <w:left w:val="none" w:sz="0" w:space="0" w:color="auto"/>
                            <w:bottom w:val="none" w:sz="0" w:space="0" w:color="auto"/>
                            <w:right w:val="none" w:sz="0" w:space="0" w:color="auto"/>
                          </w:divBdr>
                          <w:divsChild>
                            <w:div w:id="518012731">
                              <w:marLeft w:val="0"/>
                              <w:marRight w:val="0"/>
                              <w:marTop w:val="0"/>
                              <w:marBottom w:val="0"/>
                              <w:divBdr>
                                <w:top w:val="none" w:sz="0" w:space="0" w:color="auto"/>
                                <w:left w:val="none" w:sz="0" w:space="0" w:color="auto"/>
                                <w:bottom w:val="none" w:sz="0" w:space="0" w:color="auto"/>
                                <w:right w:val="none" w:sz="0" w:space="0" w:color="auto"/>
                              </w:divBdr>
                              <w:divsChild>
                                <w:div w:id="2077585353">
                                  <w:marLeft w:val="0"/>
                                  <w:marRight w:val="0"/>
                                  <w:marTop w:val="0"/>
                                  <w:marBottom w:val="0"/>
                                  <w:divBdr>
                                    <w:top w:val="none" w:sz="0" w:space="0" w:color="auto"/>
                                    <w:left w:val="none" w:sz="0" w:space="0" w:color="auto"/>
                                    <w:bottom w:val="none" w:sz="0" w:space="0" w:color="auto"/>
                                    <w:right w:val="none" w:sz="0" w:space="0" w:color="auto"/>
                                  </w:divBdr>
                                  <w:divsChild>
                                    <w:div w:id="870387419">
                                      <w:marLeft w:val="0"/>
                                      <w:marRight w:val="0"/>
                                      <w:marTop w:val="0"/>
                                      <w:marBottom w:val="0"/>
                                      <w:divBdr>
                                        <w:top w:val="none" w:sz="0" w:space="0" w:color="auto"/>
                                        <w:left w:val="none" w:sz="0" w:space="0" w:color="auto"/>
                                        <w:bottom w:val="none" w:sz="0" w:space="0" w:color="auto"/>
                                        <w:right w:val="none" w:sz="0" w:space="0" w:color="auto"/>
                                      </w:divBdr>
                                      <w:divsChild>
                                        <w:div w:id="1040669560">
                                          <w:marLeft w:val="0"/>
                                          <w:marRight w:val="0"/>
                                          <w:marTop w:val="0"/>
                                          <w:marBottom w:val="0"/>
                                          <w:divBdr>
                                            <w:top w:val="none" w:sz="0" w:space="0" w:color="auto"/>
                                            <w:left w:val="none" w:sz="0" w:space="0" w:color="auto"/>
                                            <w:bottom w:val="none" w:sz="0" w:space="0" w:color="auto"/>
                                            <w:right w:val="none" w:sz="0" w:space="0" w:color="auto"/>
                                          </w:divBdr>
                                          <w:divsChild>
                                            <w:div w:id="849174446">
                                              <w:marLeft w:val="0"/>
                                              <w:marRight w:val="0"/>
                                              <w:marTop w:val="0"/>
                                              <w:marBottom w:val="0"/>
                                              <w:divBdr>
                                                <w:top w:val="none" w:sz="0" w:space="0" w:color="auto"/>
                                                <w:left w:val="none" w:sz="0" w:space="0" w:color="auto"/>
                                                <w:bottom w:val="none" w:sz="0" w:space="0" w:color="auto"/>
                                                <w:right w:val="none" w:sz="0" w:space="0" w:color="auto"/>
                                              </w:divBdr>
                                              <w:divsChild>
                                                <w:div w:id="743574587">
                                                  <w:marLeft w:val="0"/>
                                                  <w:marRight w:val="0"/>
                                                  <w:marTop w:val="0"/>
                                                  <w:marBottom w:val="0"/>
                                                  <w:divBdr>
                                                    <w:top w:val="none" w:sz="0" w:space="0" w:color="auto"/>
                                                    <w:left w:val="none" w:sz="0" w:space="0" w:color="auto"/>
                                                    <w:bottom w:val="none" w:sz="0" w:space="0" w:color="auto"/>
                                                    <w:right w:val="none" w:sz="0" w:space="0" w:color="auto"/>
                                                  </w:divBdr>
                                                  <w:divsChild>
                                                    <w:div w:id="264460472">
                                                      <w:marLeft w:val="0"/>
                                                      <w:marRight w:val="82"/>
                                                      <w:marTop w:val="0"/>
                                                      <w:marBottom w:val="0"/>
                                                      <w:divBdr>
                                                        <w:top w:val="none" w:sz="0" w:space="0" w:color="auto"/>
                                                        <w:left w:val="none" w:sz="0" w:space="0" w:color="auto"/>
                                                        <w:bottom w:val="none" w:sz="0" w:space="0" w:color="auto"/>
                                                        <w:right w:val="none" w:sz="0" w:space="0" w:color="auto"/>
                                                      </w:divBdr>
                                                      <w:divsChild>
                                                        <w:div w:id="523593689">
                                                          <w:marLeft w:val="0"/>
                                                          <w:marRight w:val="0"/>
                                                          <w:marTop w:val="0"/>
                                                          <w:marBottom w:val="0"/>
                                                          <w:divBdr>
                                                            <w:top w:val="none" w:sz="0" w:space="0" w:color="auto"/>
                                                            <w:left w:val="none" w:sz="0" w:space="0" w:color="auto"/>
                                                            <w:bottom w:val="none" w:sz="0" w:space="0" w:color="auto"/>
                                                            <w:right w:val="none" w:sz="0" w:space="0" w:color="auto"/>
                                                          </w:divBdr>
                                                          <w:divsChild>
                                                            <w:div w:id="1597666646">
                                                              <w:marLeft w:val="0"/>
                                                              <w:marRight w:val="0"/>
                                                              <w:marTop w:val="0"/>
                                                              <w:marBottom w:val="0"/>
                                                              <w:divBdr>
                                                                <w:top w:val="none" w:sz="0" w:space="0" w:color="auto"/>
                                                                <w:left w:val="none" w:sz="0" w:space="0" w:color="auto"/>
                                                                <w:bottom w:val="none" w:sz="0" w:space="0" w:color="auto"/>
                                                                <w:right w:val="none" w:sz="0" w:space="0" w:color="auto"/>
                                                              </w:divBdr>
                                                              <w:divsChild>
                                                                <w:div w:id="809789086">
                                                                  <w:marLeft w:val="0"/>
                                                                  <w:marRight w:val="0"/>
                                                                  <w:marTop w:val="0"/>
                                                                  <w:marBottom w:val="0"/>
                                                                  <w:divBdr>
                                                                    <w:top w:val="none" w:sz="0" w:space="0" w:color="auto"/>
                                                                    <w:left w:val="none" w:sz="0" w:space="0" w:color="auto"/>
                                                                    <w:bottom w:val="none" w:sz="0" w:space="0" w:color="auto"/>
                                                                    <w:right w:val="none" w:sz="0" w:space="0" w:color="auto"/>
                                                                  </w:divBdr>
                                                                  <w:divsChild>
                                                                    <w:div w:id="2085250753">
                                                                      <w:marLeft w:val="0"/>
                                                                      <w:marRight w:val="0"/>
                                                                      <w:marTop w:val="0"/>
                                                                      <w:marBottom w:val="95"/>
                                                                      <w:divBdr>
                                                                        <w:top w:val="single" w:sz="6" w:space="0" w:color="EDEDED"/>
                                                                        <w:left w:val="single" w:sz="6" w:space="0" w:color="EDEDED"/>
                                                                        <w:bottom w:val="single" w:sz="6" w:space="0" w:color="EDEDED"/>
                                                                        <w:right w:val="single" w:sz="6" w:space="0" w:color="EDEDED"/>
                                                                      </w:divBdr>
                                                                      <w:divsChild>
                                                                        <w:div w:id="1609772632">
                                                                          <w:marLeft w:val="0"/>
                                                                          <w:marRight w:val="0"/>
                                                                          <w:marTop w:val="0"/>
                                                                          <w:marBottom w:val="0"/>
                                                                          <w:divBdr>
                                                                            <w:top w:val="none" w:sz="0" w:space="0" w:color="auto"/>
                                                                            <w:left w:val="none" w:sz="0" w:space="0" w:color="auto"/>
                                                                            <w:bottom w:val="none" w:sz="0" w:space="0" w:color="auto"/>
                                                                            <w:right w:val="none" w:sz="0" w:space="0" w:color="auto"/>
                                                                          </w:divBdr>
                                                                          <w:divsChild>
                                                                            <w:div w:id="1578713278">
                                                                              <w:marLeft w:val="0"/>
                                                                              <w:marRight w:val="0"/>
                                                                              <w:marTop w:val="0"/>
                                                                              <w:marBottom w:val="0"/>
                                                                              <w:divBdr>
                                                                                <w:top w:val="none" w:sz="0" w:space="0" w:color="auto"/>
                                                                                <w:left w:val="none" w:sz="0" w:space="0" w:color="auto"/>
                                                                                <w:bottom w:val="none" w:sz="0" w:space="0" w:color="auto"/>
                                                                                <w:right w:val="none" w:sz="0" w:space="0" w:color="auto"/>
                                                                              </w:divBdr>
                                                                              <w:divsChild>
                                                                                <w:div w:id="243421953">
                                                                                  <w:marLeft w:val="0"/>
                                                                                  <w:marRight w:val="0"/>
                                                                                  <w:marTop w:val="0"/>
                                                                                  <w:marBottom w:val="0"/>
                                                                                  <w:divBdr>
                                                                                    <w:top w:val="none" w:sz="0" w:space="0" w:color="auto"/>
                                                                                    <w:left w:val="none" w:sz="0" w:space="0" w:color="auto"/>
                                                                                    <w:bottom w:val="none" w:sz="0" w:space="0" w:color="auto"/>
                                                                                    <w:right w:val="none" w:sz="0" w:space="0" w:color="auto"/>
                                                                                  </w:divBdr>
                                                                                  <w:divsChild>
                                                                                    <w:div w:id="645597115">
                                                                                      <w:marLeft w:val="163"/>
                                                                                      <w:marRight w:val="163"/>
                                                                                      <w:marTop w:val="0"/>
                                                                                      <w:marBottom w:val="0"/>
                                                                                      <w:divBdr>
                                                                                        <w:top w:val="none" w:sz="0" w:space="0" w:color="auto"/>
                                                                                        <w:left w:val="none" w:sz="0" w:space="0" w:color="auto"/>
                                                                                        <w:bottom w:val="none" w:sz="0" w:space="0" w:color="auto"/>
                                                                                        <w:right w:val="none" w:sz="0" w:space="0" w:color="auto"/>
                                                                                      </w:divBdr>
                                                                                      <w:divsChild>
                                                                                        <w:div w:id="1995837552">
                                                                                          <w:marLeft w:val="0"/>
                                                                                          <w:marRight w:val="0"/>
                                                                                          <w:marTop w:val="0"/>
                                                                                          <w:marBottom w:val="0"/>
                                                                                          <w:divBdr>
                                                                                            <w:top w:val="none" w:sz="0" w:space="0" w:color="auto"/>
                                                                                            <w:left w:val="none" w:sz="0" w:space="0" w:color="auto"/>
                                                                                            <w:bottom w:val="none" w:sz="0" w:space="0" w:color="auto"/>
                                                                                            <w:right w:val="none" w:sz="0" w:space="0" w:color="auto"/>
                                                                                          </w:divBdr>
                                                                                          <w:divsChild>
                                                                                            <w:div w:id="3994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Mauro</cp:lastModifiedBy>
  <cp:revision>2</cp:revision>
  <dcterms:created xsi:type="dcterms:W3CDTF">2016-10-26T12:05:00Z</dcterms:created>
  <dcterms:modified xsi:type="dcterms:W3CDTF">2016-10-26T12:05:00Z</dcterms:modified>
</cp:coreProperties>
</file>