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966" w:rsidRDefault="009F6966" w:rsidP="00AF6B41">
      <w:pPr>
        <w:rPr>
          <w:rFonts w:ascii="Times New Roman" w:hAnsi="Times New Roman" w:cs="Times New Roman"/>
          <w:b/>
          <w:color w:val="000000" w:themeColor="text1"/>
        </w:rPr>
      </w:pPr>
    </w:p>
    <w:p w:rsidR="00AF6B41" w:rsidRPr="00AF6B41" w:rsidRDefault="00AF6B41" w:rsidP="00AF6B41">
      <w:pPr>
        <w:rPr>
          <w:rFonts w:ascii="Times New Roman" w:hAnsi="Times New Roman" w:cs="Times New Roman"/>
          <w:b/>
          <w:color w:val="000000" w:themeColor="text1"/>
        </w:rPr>
      </w:pPr>
      <w:r w:rsidRPr="00AF6B41">
        <w:rPr>
          <w:rFonts w:ascii="Times New Roman" w:hAnsi="Times New Roman" w:cs="Times New Roman"/>
          <w:b/>
          <w:color w:val="000000" w:themeColor="text1"/>
        </w:rPr>
        <w:t xml:space="preserve">Linee di ricerca </w:t>
      </w:r>
    </w:p>
    <w:p w:rsidR="00A04BCF" w:rsidRDefault="00AF6B41" w:rsidP="00AF6B41">
      <w:pPr>
        <w:rPr>
          <w:rFonts w:ascii="Times New Roman" w:hAnsi="Times New Roman" w:cs="Times New Roman"/>
          <w:b/>
          <w:color w:val="000000" w:themeColor="text1"/>
        </w:rPr>
      </w:pPr>
      <w:r w:rsidRPr="00AF6B41">
        <w:rPr>
          <w:rFonts w:ascii="Times New Roman" w:hAnsi="Times New Roman" w:cs="Times New Roman"/>
          <w:b/>
          <w:color w:val="000000" w:themeColor="text1"/>
        </w:rPr>
        <w:t>Settore: Rigenerazione e Biomateriali</w:t>
      </w:r>
    </w:p>
    <w:p w:rsidR="00AF6B41" w:rsidRPr="00AF6B41" w:rsidRDefault="00AF6B41" w:rsidP="00AF6B41">
      <w:pPr>
        <w:rPr>
          <w:rFonts w:ascii="Times New Roman" w:hAnsi="Times New Roman" w:cs="Times New Roman"/>
          <w:b/>
          <w:color w:val="000000" w:themeColor="text1"/>
        </w:rPr>
      </w:pPr>
    </w:p>
    <w:p w:rsidR="00AF6B41" w:rsidRPr="003A3A19" w:rsidRDefault="003A3A19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Scopo di questa linea di ricerca è lo studio della medicina rigenerativa che utilizza cellule e altri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biomateriali</w:t>
      </w: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per migliorare o sostituire i tessuti biologici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, in particolare nel campo cardio vascolare e nel piede diabetico</w:t>
      </w: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L’attività di ricerca è svolta con l’intento di stabilire</w:t>
      </w: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come i cambiamenti nell'attività delle cellule staminali colpiscono l'omeostasi e la riparazione del tessuto durante tutta la vita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per identificare le molecole sistemiche o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biomateriali adatti a migliorare e </w:t>
      </w: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regola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r</w:t>
      </w: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i</w:t>
      </w: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l potenziale rigenerativo. Inoltre lo scopo della ricerca è quello di sviluppare innesti funzionali che abbiano la capacità di dirigere le risposte cellulari, di regolare la formazione e l'integrazione di più tipi di tessuto e di mantenere funzionalità a lungo termine quando introdotti nel corpo. Il gruppo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si prefigge </w:t>
      </w: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raggiungere questi obiettivi chiarendo i meccanismi fondamentali che governano le interazioni cellula-biomateriale e cellula-cellula. La ricerca in medicina rigenerativa nel suo gruppo include la differenziazione diretta delle cellule staminali, la progettazione di nuovi </w:t>
      </w:r>
      <w:proofErr w:type="spellStart"/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scaffold</w:t>
      </w:r>
      <w:proofErr w:type="spellEnd"/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bioattivi e nuovi approcci alla rigenerazione dei tessuti. Ha collaborazioni attive con bioingegneri, chimici e clinici per studiare le interazioni tra cellule staminali e cellule staminali in vitro.</w:t>
      </w:r>
    </w:p>
    <w:p w:rsidR="00AF6B41" w:rsidRPr="003A3A19" w:rsidRDefault="00AF6B41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3A3A19" w:rsidRDefault="00870BF4" w:rsidP="003A3A1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Progetti in corso</w:t>
      </w:r>
    </w:p>
    <w:p w:rsidR="00870BF4" w:rsidRPr="00870BF4" w:rsidRDefault="00870BF4" w:rsidP="003A3A1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bookmarkStart w:id="0" w:name="_GoBack"/>
      <w:bookmarkEnd w:id="0"/>
    </w:p>
    <w:p w:rsidR="009F6966" w:rsidRPr="003A3A19" w:rsidRDefault="009F6966" w:rsidP="003A3A1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Proprietà degli </w:t>
      </w:r>
      <w:proofErr w:type="spellStart"/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esosomi</w:t>
      </w:r>
      <w:proofErr w:type="spellEnd"/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delle cellule mesenchimali staminali da pazienti diabetici</w:t>
      </w:r>
    </w:p>
    <w:p w:rsidR="003A3A19" w:rsidRPr="003A3A19" w:rsidRDefault="003A3A19" w:rsidP="003A3A1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Pr="003A3A19" w:rsidRDefault="009F6966" w:rsidP="003A3A1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Ruolo di psicofarmaci di seconda generazione nella fisiopatologia delle cellule mesenchimali</w:t>
      </w:r>
    </w:p>
    <w:p w:rsidR="003A3A19" w:rsidRDefault="003A3A19" w:rsidP="003A3A1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Pr="003A3A19" w:rsidRDefault="009F6966" w:rsidP="003A3A1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Biomateriali per stampe 3D a base di polveri </w:t>
      </w:r>
    </w:p>
    <w:p w:rsidR="003A3A19" w:rsidRPr="00870BF4" w:rsidRDefault="003A3A19" w:rsidP="00870BF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Pr="009F6966" w:rsidRDefault="009F6966" w:rsidP="00870BF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Sviluppo biomateriali innovativi </w:t>
      </w:r>
    </w:p>
    <w:p w:rsidR="009F6966" w:rsidRPr="009F6966" w:rsidRDefault="009F6966" w:rsidP="009F6966">
      <w:pPr>
        <w:pStyle w:val="Paragrafoelenc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Pr="003A3A19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Ruolo dei mitocondri nei processi differenziativi delle cellule staminali mesenchimali</w:t>
      </w:r>
    </w:p>
    <w:p w:rsidR="009F6966" w:rsidRPr="003A3A19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Pr="003A3A19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Ruolo del </w:t>
      </w:r>
      <w:proofErr w:type="spellStart"/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grafene</w:t>
      </w:r>
      <w:proofErr w:type="spellEnd"/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nelle interaz</w:t>
      </w:r>
      <w:r w:rsidR="00870BF4">
        <w:rPr>
          <w:rFonts w:ascii="Times New Roman" w:eastAsia="Times New Roman" w:hAnsi="Times New Roman" w:cs="Times New Roman"/>
          <w:color w:val="000000" w:themeColor="text1"/>
          <w:lang w:eastAsia="it-IT"/>
        </w:rPr>
        <w:t>i</w:t>
      </w: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oni monociti e cellule mesenchimali</w:t>
      </w:r>
    </w:p>
    <w:p w:rsidR="009F6966" w:rsidRPr="00870BF4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Pr="003A3A19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Ruolo di biomateriali ricoperti di albumina per la rigenerazione tissutale</w:t>
      </w:r>
    </w:p>
    <w:p w:rsidR="009F6966" w:rsidRPr="003A3A19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Pr="003A3A19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Ruolo delle variazioni della pressione di ossigeno nei processi di necrosi</w:t>
      </w:r>
    </w:p>
    <w:p w:rsidR="009F6966" w:rsidRPr="003A3A19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Pr="003A3A19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Ruolo dell’</w:t>
      </w:r>
      <w:proofErr w:type="spellStart"/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oncostatina</w:t>
      </w:r>
      <w:proofErr w:type="spellEnd"/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nelle cellule staminali durante i processi di guari</w:t>
      </w:r>
      <w:r w:rsidR="00870BF4">
        <w:rPr>
          <w:rFonts w:ascii="Times New Roman" w:eastAsia="Times New Roman" w:hAnsi="Times New Roman" w:cs="Times New Roman"/>
          <w:color w:val="000000" w:themeColor="text1"/>
          <w:lang w:eastAsia="it-IT"/>
        </w:rPr>
        <w:t>g</w:t>
      </w:r>
      <w:r w:rsidRPr="003A3A19">
        <w:rPr>
          <w:rFonts w:ascii="Times New Roman" w:eastAsia="Times New Roman" w:hAnsi="Times New Roman" w:cs="Times New Roman"/>
          <w:color w:val="000000" w:themeColor="text1"/>
          <w:lang w:eastAsia="it-IT"/>
        </w:rPr>
        <w:t>ione delle ferite</w:t>
      </w:r>
    </w:p>
    <w:p w:rsidR="009F6966" w:rsidRPr="003A3A19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Default="009F6966" w:rsidP="009F6966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Alterazioni fisiologiche e molecolari in cellule mesenchimali staminali in presenza di tessuti infiammati</w:t>
      </w:r>
    </w:p>
    <w:p w:rsidR="009F6966" w:rsidRPr="009F6966" w:rsidRDefault="009F6966" w:rsidP="009F6966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9F6966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Analisi del </w:t>
      </w:r>
      <w:proofErr w:type="spellStart"/>
      <w:r w:rsidRPr="009F6966">
        <w:rPr>
          <w:rFonts w:ascii="Times New Roman" w:eastAsia="Times New Roman" w:hAnsi="Times New Roman" w:cs="Times New Roman"/>
          <w:color w:val="000000" w:themeColor="text1"/>
          <w:lang w:eastAsia="it-IT"/>
        </w:rPr>
        <w:t>secretoma</w:t>
      </w:r>
      <w:proofErr w:type="spellEnd"/>
      <w:r w:rsidRPr="009F6966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delle cellule staminali semi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n</w:t>
      </w:r>
      <w:r w:rsidRPr="009F6966">
        <w:rPr>
          <w:rFonts w:ascii="Times New Roman" w:eastAsia="Times New Roman" w:hAnsi="Times New Roman" w:cs="Times New Roman"/>
          <w:color w:val="000000" w:themeColor="text1"/>
          <w:lang w:eastAsia="it-IT"/>
        </w:rPr>
        <w:t>ate su su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perfici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nanostrutturate</w:t>
      </w:r>
      <w:proofErr w:type="spellEnd"/>
    </w:p>
    <w:p w:rsidR="009F6966" w:rsidRDefault="009F6966" w:rsidP="009F6966">
      <w:pPr>
        <w:pStyle w:val="Paragrafoelenc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Default="009F6966" w:rsidP="009F6966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9F6966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Analisi del </w:t>
      </w:r>
      <w:proofErr w:type="spellStart"/>
      <w:r w:rsidRPr="009F6966">
        <w:rPr>
          <w:rFonts w:ascii="Times New Roman" w:eastAsia="Times New Roman" w:hAnsi="Times New Roman" w:cs="Times New Roman"/>
          <w:color w:val="000000" w:themeColor="text1"/>
          <w:lang w:eastAsia="it-IT"/>
        </w:rPr>
        <w:t>sercretoma</w:t>
      </w:r>
      <w:proofErr w:type="spellEnd"/>
      <w:r w:rsidRPr="009F6966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delle cellule staminali semi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n</w:t>
      </w:r>
      <w:r w:rsidRPr="009F6966">
        <w:rPr>
          <w:rFonts w:ascii="Times New Roman" w:eastAsia="Times New Roman" w:hAnsi="Times New Roman" w:cs="Times New Roman"/>
          <w:color w:val="000000" w:themeColor="text1"/>
          <w:lang w:eastAsia="it-IT"/>
        </w:rPr>
        <w:t>ate su su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perfici derivanti da biomateriali naturali</w:t>
      </w:r>
    </w:p>
    <w:p w:rsidR="009F6966" w:rsidRDefault="009F6966" w:rsidP="009F6966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Default="009F6966" w:rsidP="009F6966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Immunoproprietà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delle </w:t>
      </w:r>
      <w:r w:rsidRPr="009F6966">
        <w:rPr>
          <w:rFonts w:ascii="Times New Roman" w:eastAsia="Times New Roman" w:hAnsi="Times New Roman" w:cs="Times New Roman"/>
          <w:color w:val="000000" w:themeColor="text1"/>
          <w:lang w:eastAsia="it-IT"/>
        </w:rPr>
        <w:t>cellule staminali semi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n</w:t>
      </w:r>
      <w:r w:rsidRPr="009F6966">
        <w:rPr>
          <w:rFonts w:ascii="Times New Roman" w:eastAsia="Times New Roman" w:hAnsi="Times New Roman" w:cs="Times New Roman"/>
          <w:color w:val="000000" w:themeColor="text1"/>
          <w:lang w:eastAsia="it-IT"/>
        </w:rPr>
        <w:t>ate su su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perfici metalliche</w:t>
      </w:r>
    </w:p>
    <w:p w:rsidR="009F6966" w:rsidRDefault="009F6966" w:rsidP="009F6966">
      <w:pPr>
        <w:pStyle w:val="Paragrafoelenc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Default="009F6966" w:rsidP="009F6966">
      <w:pPr>
        <w:pStyle w:val="Paragrafoelenc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Default="009F6966" w:rsidP="009F6966">
      <w:pPr>
        <w:pStyle w:val="Paragrafoelenc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F6966" w:rsidRPr="009F6966" w:rsidRDefault="009F6966" w:rsidP="00AF6B41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sectPr w:rsidR="009F6966" w:rsidRPr="009F6966" w:rsidSect="00A236E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F00F8"/>
    <w:multiLevelType w:val="hybridMultilevel"/>
    <w:tmpl w:val="3B882296"/>
    <w:lvl w:ilvl="0" w:tplc="3BC41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41"/>
    <w:rsid w:val="00187FD1"/>
    <w:rsid w:val="003A3A19"/>
    <w:rsid w:val="00870BF4"/>
    <w:rsid w:val="009F6966"/>
    <w:rsid w:val="00A04BCF"/>
    <w:rsid w:val="00A236E0"/>
    <w:rsid w:val="00A3410B"/>
    <w:rsid w:val="00A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7D81"/>
  <w15:chartTrackingRefBased/>
  <w15:docId w15:val="{6885DC27-E6C0-9F49-8FE1-C906A051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69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AF6B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69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F6B4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align-justify">
    <w:name w:val="align-justify"/>
    <w:basedOn w:val="Normale"/>
    <w:rsid w:val="00AF6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bodytext">
    <w:name w:val="bodytext"/>
    <w:basedOn w:val="Normale"/>
    <w:rsid w:val="00AF6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AF6B41"/>
  </w:style>
  <w:style w:type="character" w:styleId="Collegamentoipertestuale">
    <w:name w:val="Hyperlink"/>
    <w:basedOn w:val="Carpredefinitoparagrafo"/>
    <w:uiPriority w:val="99"/>
    <w:semiHidden/>
    <w:unhideWhenUsed/>
    <w:rsid w:val="00AF6B4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6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696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ighlight">
    <w:name w:val="highlight"/>
    <w:basedOn w:val="Carpredefinitoparagrafo"/>
    <w:rsid w:val="009F6966"/>
  </w:style>
  <w:style w:type="paragraph" w:customStyle="1" w:styleId="Titolo10">
    <w:name w:val="Titolo1"/>
    <w:basedOn w:val="Normale"/>
    <w:rsid w:val="009F69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sc">
    <w:name w:val="desc"/>
    <w:basedOn w:val="Normale"/>
    <w:rsid w:val="009F69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tails">
    <w:name w:val="details"/>
    <w:basedOn w:val="Normale"/>
    <w:rsid w:val="009F69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jrnl">
    <w:name w:val="jrnl"/>
    <w:basedOn w:val="Carpredefinitoparagrafo"/>
    <w:rsid w:val="009F6966"/>
  </w:style>
  <w:style w:type="paragraph" w:customStyle="1" w:styleId="links">
    <w:name w:val="links"/>
    <w:basedOn w:val="Normale"/>
    <w:rsid w:val="009F69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inclip">
    <w:name w:val="in_clip"/>
    <w:basedOn w:val="Carpredefinitoparagrafo"/>
    <w:rsid w:val="009F6966"/>
  </w:style>
  <w:style w:type="paragraph" w:styleId="Paragrafoelenco">
    <w:name w:val="List Paragraph"/>
    <w:basedOn w:val="Normale"/>
    <w:uiPriority w:val="34"/>
    <w:qFormat/>
    <w:rsid w:val="009F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770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6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317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74396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656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82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11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9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792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8885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54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165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214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37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57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569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08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37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8311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26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36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00848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0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698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0033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8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296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21547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61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520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45233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31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759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48370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5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312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16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01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0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8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2019-02-18T10:47:00Z</dcterms:created>
  <dcterms:modified xsi:type="dcterms:W3CDTF">2019-02-25T11:03:00Z</dcterms:modified>
</cp:coreProperties>
</file>